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Colombia</w:t>
      </w:r>
      <w:r>
        <w:t xml:space="preserve"> </w:t>
      </w:r>
      <w:r>
        <w:t xml:space="preserve">Bogotá</w:t>
      </w:r>
    </w:p>
    <w:bookmarkStart w:id="28" w:name="X027f2b1221cb70b7ebb5aad800e0fecbec0ff89"/>
    <w:p>
      <w:pPr>
        <w:pStyle w:val="Heading1"/>
      </w:pPr>
      <w:r>
        <w:t xml:space="preserve">Case Study Analysis of Special Education Teacher Practices in Colombia Bogotá</w:t>
      </w:r>
    </w:p>
    <w:bookmarkStart w:id="20" w:name="Xd202b72013b3d7f283a7b980e67aab6c5838d72"/>
    <w:p>
      <w:pPr>
        <w:pStyle w:val="Heading3"/>
      </w:pPr>
      <w:r>
        <w:t xml:space="preserve">Introduction to the Educational Landscape</w:t>
      </w:r>
    </w:p>
    <w:p>
      <w:pPr>
        <w:pStyle w:val="FirstParagraph"/>
      </w:pPr>
      <w:r>
        <w:t xml:space="preserve">The educational landscape in Colombia, particularly within the capital city of Bogotá, presents a unique and complex environment for educators. As one of the largest metropolitan areas in South America, Bogotá is characterized by significant socioeconomic diversity, ranging from affluent northern districts to underserved southern comunas. Within this dynamic urban fabric, the role of a</w:t>
      </w:r>
      <w:r>
        <w:t xml:space="preserve"> </w:t>
      </w:r>
      <w:r>
        <w:rPr>
          <w:bCs/>
          <w:b/>
        </w:rPr>
        <w:t xml:space="preserve">Special Education Teacher</w:t>
      </w:r>
      <w:r>
        <w:t xml:space="preserve"> </w:t>
      </w:r>
      <w:r>
        <w:t xml:space="preserve">is not merely academic but profoundly sociological and psychological. This case study explores the multifaceted challenges and triumphs faced by Special Education Teachers in</w:t>
      </w:r>
      <w:r>
        <w:t xml:space="preserve"> </w:t>
      </w:r>
      <w:r>
        <w:rPr>
          <w:bCs/>
          <w:b/>
        </w:rPr>
        <w:t xml:space="preserve">Colombia Bogotá</w:t>
      </w:r>
      <w:r>
        <w:t xml:space="preserve">, focusing on pedagogical strategies, systemic barriers, and the critical importance of inclusive education as mandated by national law.</w:t>
      </w:r>
    </w:p>
    <w:bookmarkEnd w:id="20"/>
    <w:bookmarkStart w:id="21" w:name="X5ccfb0a0fcf051e734a75b7ea2248f76c4b8745"/>
    <w:p>
      <w:pPr>
        <w:pStyle w:val="Heading3"/>
      </w:pPr>
      <w:r>
        <w:t xml:space="preserve">The Profile of a Special Education Teacher in Colombia Bogotá</w:t>
      </w:r>
    </w:p>
    <w:p>
      <w:pPr>
        <w:pStyle w:val="FirstParagraph"/>
      </w:pPr>
      <w:r>
        <w:t xml:space="preserve">In Colombia Bogotá, a Special Education Teacher operates within a framework defined by Law 115 of 1994 (General Education Law) and subsequent decrees that promote inclusive education. These educators are often the primary advocates for students with disabilities, neurodivergent conditions, or high academic abilities who require differentiated instruction. Unlike general classroom teachers, Special Education Teachers in Colombia Bogotá must possess a dual competency: mastery of specific pedagogical techniques for disability support and deep cultural competence to navigate the varied social realities of their students.</w:t>
      </w:r>
    </w:p>
    <w:p>
      <w:pPr>
        <w:pStyle w:val="BodyText"/>
      </w:pPr>
      <w:r>
        <w:t xml:space="preserve">The typical profile includes a degree in Special Education or Psychology with specialization, supplemented by continuous training provided by the Secretaría de Educación Distrital. However, despite formal qualifications, many professionals find themselves under-resourced. The reality on the ground in Colombia Bogotá often requires teachers like these to improvise assistive technologies and adapt curricula without adequate institutional support.</w:t>
      </w:r>
    </w:p>
    <w:bookmarkEnd w:id="21"/>
    <w:bookmarkStart w:id="22" w:name="Xf41e966dbc881d8b7b337eaef7de620388b56e1"/>
    <w:p>
      <w:pPr>
        <w:pStyle w:val="Heading3"/>
      </w:pPr>
      <w:r>
        <w:t xml:space="preserve">Case Scenario: "Elena" and the Challenge of Inclusion</w:t>
      </w:r>
    </w:p>
    <w:p>
      <w:pPr>
        <w:pStyle w:val="FirstParagraph"/>
      </w:pPr>
      <w:r>
        <w:t xml:space="preserve">To illustrate these dynamics, we examine a representative case study of "Elena," a Special Education Teacher with ten years of experience in a public school in the locality of Bosa, located in southern Bogotá. Elena’s classroom includes twelve students, five of whom have Individualized Educational Plans (PEI - Plan Educativo Individualizado). The most complex case is that of Mateo, an eight-year-old boy with Autism Spectrum Disorder (ASD) and severe sensory processing issues.</w:t>
      </w:r>
    </w:p>
    <w:p>
      <w:pPr>
        <w:pStyle w:val="BodyText"/>
      </w:pPr>
      <w:r>
        <w:t xml:space="preserve">Mateo struggles with transitions between activities and experiences meltdowns when exposed to high-stimulation environments. In the context of Colombia Bogotá, where schools are often overcrowded—sometimes exceeding thirty students per regular class—the noise levels can be overwhelming for a child like Mateo. Elena’s role extends beyond teaching academic concepts; she acts as an environmental regulator, a behavioral analyst, and a mediator between Mateo and his peers.</w:t>
      </w:r>
    </w:p>
    <w:bookmarkEnd w:id="22"/>
    <w:bookmarkStart w:id="23" w:name="pedagogical-strategies-and-adaptations"/>
    <w:p>
      <w:pPr>
        <w:pStyle w:val="Heading3"/>
      </w:pPr>
      <w:r>
        <w:t xml:space="preserve">Pedagogical Strategies and Adaptations</w:t>
      </w:r>
    </w:p>
    <w:p>
      <w:pPr>
        <w:pStyle w:val="FirstParagraph"/>
      </w:pPr>
      <w:r>
        <w:t xml:space="preserve">Elena employs various strategies tailored to the specific needs of her students in Colombia Bogotá. Recognizing that standard textbooks are often insufficient, she utilizes visual schedules and social stories, tools proven effective for neurodivergent learners. These materials help structure the day, reducing anxiety by providing predictability.</w:t>
      </w:r>
    </w:p>
    <w:p>
      <w:pPr>
        <w:pStyle w:val="BodyText"/>
      </w:pPr>
      <w:r>
        <w:t xml:space="preserve">A significant challenge in this region is the linguistic diversity. While Spanish is the primary language of instruction in Colombia Bogotá, some students may come from indigenous backgrounds or rural areas where Spanish is a second language. For these students, Special Education Teachers must collaborate with linguists and community leaders to ensure that communication barriers do not masquerade as learning disabilities. Elena frequently coordinates with speech therapists and occupational therapists who operate within the public health system, though wait times for referrals can be lengthy.</w:t>
      </w:r>
    </w:p>
    <w:bookmarkEnd w:id="23"/>
    <w:bookmarkStart w:id="24" w:name="systemic-challenges-in-bogotá"/>
    <w:p>
      <w:pPr>
        <w:pStyle w:val="Heading3"/>
      </w:pPr>
      <w:r>
        <w:t xml:space="preserve">Systemic Challenges in Bogotá</w:t>
      </w:r>
    </w:p>
    <w:p>
      <w:pPr>
        <w:pStyle w:val="FirstParagraph"/>
      </w:pPr>
      <w:r>
        <w:t xml:space="preserve">The infrastructure of education in Colombia Bogotá poses substantial hurdles. Many schools lack accessible ramps, sensory-friendly quiet rooms, or adequate sanitation facilities. In Elena’s case, she had to petition the district administration multiple times to secure minor modifications to her classroom space. The bureaucratic process in public institutions can be slow, forcing teachers like Elena to rely on personal initiative and community donations.</w:t>
      </w:r>
    </w:p>
    <w:p>
      <w:pPr>
        <w:pStyle w:val="BodyText"/>
      </w:pPr>
      <w:r>
        <w:t xml:space="preserve">Furthermore, the stigma surrounding disability remains a societal issue in parts of Colombian culture. Parents may hesitate to enroll their children in special programs due to fear of labeling or social exclusion. Special Education Teachers must therefore engage deeply with families, conducting home visits and parent workshops to demystify disabilities and foster a supportive home-school partnership. This familial involvement is crucial, as the community support network often provides the emotional sustenance that institutional support lacks.</w:t>
      </w:r>
    </w:p>
    <w:bookmarkEnd w:id="24"/>
    <w:bookmarkStart w:id="25" w:name="the-role-of-community-and-technology"/>
    <w:p>
      <w:pPr>
        <w:pStyle w:val="Heading3"/>
      </w:pPr>
      <w:r>
        <w:t xml:space="preserve">The Role of Community and Technology</w:t>
      </w:r>
    </w:p>
    <w:p>
      <w:pPr>
        <w:pStyle w:val="FirstParagraph"/>
      </w:pPr>
      <w:r>
        <w:t xml:space="preserve">In recent years, technology has emerged as both a challenge and an opportunity for Special Education Teachers in Colombia Bogotá. While digital divide issues persist, with some students lacking internet access at home, schools are increasingly integrating tablets and specialized software into their curricula. Elena utilizes apps that support non-verbal communication through Augmentative and Alternative Communication (AAC) devices, allowing students like Mateo to express their needs.</w:t>
      </w:r>
    </w:p>
    <w:p>
      <w:pPr>
        <w:pStyle w:val="BodyText"/>
      </w:pPr>
      <w:r>
        <w:t xml:space="preserve">Collaboration is another cornerstone of practice. In Colombia Bogotá, there is a growing network of NGOs and academic institutions from universities such as the Universidad de los Andes or la Universidad Nacional that partner with schools to provide training and resources. Elena participates in monthly inter-agency meetings where she shares best practices with other Special Education Teachers across the district, fostering a sense of professional solidarity.</w:t>
      </w:r>
    </w:p>
    <w:bookmarkEnd w:id="25"/>
    <w:bookmarkStart w:id="26" w:name="impact-and-outcomes"/>
    <w:p>
      <w:pPr>
        <w:pStyle w:val="Heading3"/>
      </w:pPr>
      <w:r>
        <w:t xml:space="preserve">Impact and Outcomes</w:t>
      </w:r>
    </w:p>
    <w:p>
      <w:pPr>
        <w:pStyle w:val="FirstParagraph"/>
      </w:pPr>
      <w:r>
        <w:t xml:space="preserve">The impact of effective Special Education teaching in this context is profound. For Mateo, the implementation of visual supports and sensory breaks has reduced his disruptive behaviors by 60%, allowing him to participate more fully in group activities. His academic progress, while measured against modified goals, shows significant improvement in literacy and social engagement.</w:t>
      </w:r>
    </w:p>
    <w:p>
      <w:pPr>
        <w:pStyle w:val="BodyText"/>
      </w:pPr>
      <w:r>
        <w:t xml:space="preserve">For Elena’s broader classroom community, inclusion benefits all students. Peers develop empathy, patience, and a deeper understanding of diversity. This aligns with the broader educational goals of Colombia Bogotá to foster a society rooted in coexistence and respect for human rights.</w:t>
      </w:r>
    </w:p>
    <w:bookmarkEnd w:id="26"/>
    <w:bookmarkStart w:id="27" w:name="conclusion"/>
    <w:p>
      <w:pPr>
        <w:pStyle w:val="Heading3"/>
      </w:pPr>
      <w:r>
        <w:t xml:space="preserve">Conclusion</w:t>
      </w:r>
    </w:p>
    <w:p>
      <w:pPr>
        <w:pStyle w:val="FirstParagraph"/>
      </w:pPr>
      <w:r>
        <w:t xml:space="preserve">The role of a Special Education Teacher in Colombia Bogotá is one of immense responsibility and resilience. Operating within a system that is progressively moving toward inclusion but still grappling with resource constraints, these educators serve as the bridge between policy and practice. They are not just instructors but advocates, innovators, and caregivers.</w:t>
      </w:r>
    </w:p>
    <w:p>
      <w:pPr>
        <w:pStyle w:val="BodyText"/>
      </w:pPr>
      <w:r>
        <w:t xml:space="preserve">For policymakers in Colombia Bogotá, this case study underscores the need for increased investment in infrastructure, continuous professional development for Special Education Teachers, and stronger integration between educational and health services. Supporting these teachers is not merely an educational imperative but a social justice issue that affects thousands of vulnerable children across the capital city.</w:t>
      </w:r>
    </w:p>
    <w:p>
      <w:pPr>
        <w:pStyle w:val="BodyText"/>
      </w:pPr>
      <w:r>
        <w:t xml:space="preserve">Ultimately, the success of inclusive education in Colombia Bogotá depends on recognizing the Special Education Teacher as a central pillar of this transformation. By empowering them with resources, training, and respect, society can ensure that every child, regardless of their abilities or background, has the opportunity to thrive.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Colombia Bogotá</dc:title>
  <dc:creator/>
  <dc:language>en</dc:language>
  <cp:keywords/>
  <dcterms:created xsi:type="dcterms:W3CDTF">2026-07-30T06:43:31Z</dcterms:created>
  <dcterms:modified xsi:type="dcterms:W3CDTF">2026-07-30T06:43:31Z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