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Ethiopia</w:t>
      </w:r>
      <w:r>
        <w:t xml:space="preserve"> </w:t>
      </w:r>
      <w:r>
        <w:t xml:space="preserve">Addis</w:t>
      </w:r>
      <w:r>
        <w:t xml:space="preserve"> </w:t>
      </w:r>
      <w:r>
        <w:t xml:space="preserve">Ababa</w:t>
      </w:r>
    </w:p>
    <w:bookmarkStart w:id="29" w:name="Xe8892ad7e7fcfb283e57fccbf7c2ba9613e1405"/>
    <w:p>
      <w:pPr>
        <w:pStyle w:val="Heading1"/>
      </w:pPr>
      <w:r>
        <w:t xml:space="preserve">A Comprehensive Case Study on the Special Education Teacher in Ethiopia Addis Ababa</w:t>
      </w:r>
    </w:p>
    <w:bookmarkStart w:id="20" w:name="executive-summary"/>
    <w:p>
      <w:pPr>
        <w:pStyle w:val="Heading4"/>
      </w:pPr>
      <w:r>
        <w:t xml:space="preserve">Executive Summary</w:t>
      </w:r>
    </w:p>
    <w:p>
      <w:pPr>
        <w:pStyle w:val="FirstParagraph"/>
      </w:pPr>
      <w:r>
        <w:t xml:space="preserve">The landscape of inclusive education in</w:t>
      </w:r>
      <w:r>
        <w:t xml:space="preserve"> </w:t>
      </w:r>
      <w:r>
        <w:rPr>
          <w:bCs/>
          <w:b/>
        </w:rPr>
        <w:t xml:space="preserve">Ethiopia Addis Ababa</w:t>
      </w:r>
      <w:r>
        <w:t xml:space="preserve"> </w:t>
      </w:r>
      <w:r>
        <w:t xml:space="preserve">is undergoing a profound transformation. Historically marginalized, children with disabilities are increasingly finding their way into mainstream classrooms through the dedicated efforts of specialized professionals. This case study examines the pivotal role of the</w:t>
      </w:r>
      <w:r>
        <w:t xml:space="preserve"> </w:t>
      </w:r>
      <w:r>
        <w:rPr>
          <w:bCs/>
          <w:b/>
        </w:rPr>
        <w:t xml:space="preserve">Special Education Teacher</w:t>
      </w:r>
      <w:r>
        <w:t xml:space="preserve">, exploring how this professional navigates systemic challenges, cultural nuances, and resource limitations to foster inclusive learning environments in one of Africa's most dynamic capital cities.</w:t>
      </w:r>
    </w:p>
    <w:bookmarkEnd w:id="20"/>
    <w:bookmarkStart w:id="21" w:name="X47860bd5fc1042ef918f395f2a1713d1fc35dca"/>
    <w:p>
      <w:pPr>
        <w:pStyle w:val="Heading4"/>
      </w:pPr>
      <w:r>
        <w:t xml:space="preserve">Contextual Background: The Educational Climate in Ethiopia Addis Ababa</w:t>
      </w:r>
    </w:p>
    <w:p>
      <w:pPr>
        <w:pStyle w:val="FirstParagraph"/>
      </w:pPr>
      <w:r>
        <w:t xml:space="preserve">Addis Ababa serves as the diplomatic capital of Africa and a rapidly modernizing urban center. However, beneath its economic growth lies a significant gap in equitable access to quality education for persons with disabilities (PWDs). While the Ethiopian government has ratified various international conventions, including the UN Convention on the Rights of Persons with Disabilities (CRPD), implementation at local school levels remains inconsistent.</w:t>
      </w:r>
    </w:p>
    <w:p>
      <w:pPr>
        <w:pStyle w:val="BodyText"/>
      </w:pPr>
      <w:r>
        <w:t xml:space="preserve">In recent years, policy shifts have moved away from segregated special schools toward inclusive education models. Consequently, mainstream public and private primary schools in</w:t>
      </w:r>
      <w:r>
        <w:t xml:space="preserve"> </w:t>
      </w:r>
      <w:r>
        <w:rPr>
          <w:bCs/>
          <w:b/>
        </w:rPr>
        <w:t xml:space="preserve">Ethiopia Addis Ababa</w:t>
      </w:r>
      <w:r>
        <w:t xml:space="preserve"> </w:t>
      </w:r>
      <w:r>
        <w:t xml:space="preserve">are mandated to accommodate students with varying degrees of physical, sensory, intellectual, and emotional challenges. This mandate places immense pressure on existing teaching staff who often lack formal training in pedagogical adaptations for diverse needs.</w:t>
      </w:r>
    </w:p>
    <w:bookmarkEnd w:id="21"/>
    <w:bookmarkStart w:id="22" w:name="X6b3b916ef89b9dd079dc500cbe6d7a7eb7af8cb"/>
    <w:p>
      <w:pPr>
        <w:pStyle w:val="Heading4"/>
      </w:pPr>
      <w:r>
        <w:t xml:space="preserve">The Professional Profile: The Special Education Teacher</w:t>
      </w:r>
    </w:p>
    <w:p>
      <w:pPr>
        <w:pStyle w:val="FirstParagraph"/>
      </w:pPr>
      <w:r>
        <w:t xml:space="preserve">Within this complex ecosystem, the</w:t>
      </w:r>
      <w:r>
        <w:t xml:space="preserve"> </w:t>
      </w:r>
      <w:r>
        <w:rPr>
          <w:bCs/>
          <w:b/>
        </w:rPr>
        <w:t xml:space="preserve">Special Education Teacher</w:t>
      </w:r>
      <w:r>
        <w:t xml:space="preserve"> </w:t>
      </w:r>
      <w:r>
        <w:t xml:space="preserve">emerges not merely as an instructor but as a catalyst for systemic change. In the context of</w:t>
      </w:r>
      <w:r>
        <w:t xml:space="preserve"> </w:t>
      </w:r>
      <w:r>
        <w:rPr>
          <w:bCs/>
          <w:b/>
        </w:rPr>
        <w:t xml:space="preserve">Ethiopia Addis Ababa</w:t>
      </w:r>
      <w:r>
        <w:t xml:space="preserve">, these educators are often pioneers who must innovate with limited tools. They are trained in differentiated instruction, behavioral management, and assistive technology application.</w:t>
      </w:r>
    </w:p>
    <w:p>
      <w:pPr>
        <w:pStyle w:val="BodyText"/>
      </w:pPr>
      <w:r>
        <w:t xml:space="preserve">The role extends beyond direct instruction to include:</w:t>
      </w:r>
    </w:p>
    <w:p>
      <w:pPr>
        <w:numPr>
          <w:ilvl w:val="0"/>
          <w:numId w:val="1001"/>
        </w:numPr>
        <w:pStyle w:val="Compact"/>
      </w:pPr>
      <w:r>
        <w:rPr>
          <w:bCs/>
          <w:b/>
        </w:rPr>
        <w:t xml:space="preserve">Curriculum Adaptation:</w:t>
      </w:r>
      <w:r>
        <w:t xml:space="preserve"> </w:t>
      </w:r>
      <w:r>
        <w:t xml:space="preserve">Modifying standard national curriculum materials to be accessible for learners with dyslexia, visual impairments, or autism spectrum disorders.</w:t>
      </w:r>
    </w:p>
    <w:p>
      <w:pPr>
        <w:numPr>
          <w:ilvl w:val="0"/>
          <w:numId w:val="1001"/>
        </w:numPr>
        <w:pStyle w:val="Compact"/>
      </w:pPr>
      <w:r>
        <w:rPr>
          <w:bCs/>
          <w:b/>
        </w:rPr>
        <w:t xml:space="preserve">Counseling and Advocacy:</w:t>
      </w:r>
      <w:r>
        <w:t xml:space="preserve"> </w:t>
      </w:r>
      <w:r>
        <w:t xml:space="preserve">Acting as a bridge between the school administration, parents who may hold stigmatizing views on disability in traditional communities, and external health professionals.</w:t>
      </w:r>
    </w:p>
    <w:p>
      <w:pPr>
        <w:numPr>
          <w:ilvl w:val="0"/>
          <w:numId w:val="1001"/>
        </w:numPr>
        <w:pStyle w:val="Compact"/>
      </w:pPr>
      <w:r>
        <w:rPr>
          <w:bCs/>
          <w:b/>
        </w:rPr>
        <w:t xml:space="preserve">Peer Mediation:</w:t>
      </w:r>
      <w:r>
        <w:t xml:space="preserve">Fostering social inclusion by educating neurotypical peers about diversity and empathy to prevent bullying and isolation.</w:t>
      </w:r>
    </w:p>
    <w:bookmarkEnd w:id="22"/>
    <w:bookmarkStart w:id="23" w:name="X8c7280c36f5308b5bd4ed8bda181a2447a785d0"/>
    <w:p>
      <w:pPr>
        <w:pStyle w:val="Heading4"/>
      </w:pPr>
      <w:r>
        <w:t xml:space="preserve">Case Profile: The Intervention at Bole Sub-City Primary School</w:t>
      </w:r>
    </w:p>
    <w:p>
      <w:pPr>
        <w:pStyle w:val="FirstParagraph"/>
      </w:pPr>
      <w:r>
        <w:t xml:space="preserve">To illustrate the practical application of these duties, we examine a representative case from a large public primary school in the</w:t>
      </w:r>
      <w:r>
        <w:t xml:space="preserve"> </w:t>
      </w:r>
      <w:r>
        <w:rPr>
          <w:bCs/>
          <w:b/>
        </w:rPr>
        <w:t xml:space="preserve">Ethiopia Addis Ababa</w:t>
      </w:r>
      <w:r>
        <w:t xml:space="preserve"> </w:t>
      </w:r>
      <w:r>
        <w:t xml:space="preserve">Bole sub-city. The school serves over 1,200 students and has recently integrated three classrooms designated for inclusive learning.</w:t>
      </w:r>
    </w:p>
    <w:p>
      <w:pPr>
        <w:pStyle w:val="BodyText"/>
      </w:pPr>
      <w:r>
        <w:rPr>
          <w:bCs/>
          <w:b/>
        </w:rPr>
        <w:t xml:space="preserve">The Student:</w:t>
      </w:r>
      <w:r>
        <w:t xml:space="preserve">"Abebe," a nine-year-old boy with mild cerebral palsy and expressive language delays, faced significant barriers in accessing the general curriculum. Prior to intervention, his attendance was sporadic due to physical discomfort and social withdrawal.</w:t>
      </w:r>
    </w:p>
    <w:p>
      <w:pPr>
        <w:pStyle w:val="BodyText"/>
      </w:pPr>
      <w:r>
        <w:rPr>
          <w:bCs/>
          <w:b/>
        </w:rPr>
        <w:t xml:space="preserve">The Teacher's Approach:</w:t>
      </w:r>
      <w:r>
        <w:t xml:space="preserve">Mrs. Tesfaye, a certified</w:t>
      </w:r>
      <w:r>
        <w:t xml:space="preserve"> </w:t>
      </w:r>
      <w:r>
        <w:rPr>
          <w:bCs/>
          <w:b/>
        </w:rPr>
        <w:t xml:space="preserve">Special Education Teacher</w:t>
      </w:r>
      <w:r>
        <w:t xml:space="preserve">, implemented a multi-faceted intervention strategy:</w:t>
      </w:r>
    </w:p>
    <w:p>
      <w:pPr>
        <w:numPr>
          <w:ilvl w:val="0"/>
          <w:numId w:val="1002"/>
        </w:numPr>
        <w:pStyle w:val="Compact"/>
      </w:pPr>
      <w:r>
        <w:rPr>
          <w:bCs/>
          <w:b/>
        </w:rPr>
        <w:t xml:space="preserve">Environmental Modification:</w:t>
      </w:r>
      <w:r>
        <w:t xml:space="preserve"> </w:t>
      </w:r>
      <w:r>
        <w:t xml:space="preserve">Recognizing the lack of ramps or accessible toilets in the older building, she collaborated with the local municipality and parent-teacher association to create makeshift pathways and designated rest areas.</w:t>
      </w:r>
    </w:p>
    <w:p>
      <w:pPr>
        <w:numPr>
          <w:ilvl w:val="0"/>
          <w:numId w:val="1002"/>
        </w:numPr>
        <w:pStyle w:val="Compact"/>
      </w:pPr>
      <w:r>
        <w:rPr>
          <w:bCs/>
          <w:b/>
        </w:rPr>
        <w:t xml:space="preserve">Pedagogical Shifts:</w:t>
      </w:r>
      <w:r>
        <w:t xml:space="preserve"> </w:t>
      </w:r>
      <w:r>
        <w:t xml:space="preserve">Using low-tech assistive tools such as large-print books, tactile writing surfaces, and visual schedules tailored to Abebe’s cognitive level. She utilized Amharic sign language basics to facilitate communication during moments of high stress.</w:t>
      </w:r>
    </w:p>
    <w:p>
      <w:pPr>
        <w:numPr>
          <w:ilvl w:val="0"/>
          <w:numId w:val="1002"/>
        </w:numPr>
        <w:pStyle w:val="Compact"/>
      </w:pPr>
      <w:r>
        <w:rPr>
          <w:bCs/>
          <w:b/>
        </w:rPr>
        <w:t xml:space="preserve">Familial Engagement:</w:t>
      </w:r>
      <w:r>
        <w:t xml:space="preserve"> </w:t>
      </w:r>
      <w:r>
        <w:t xml:space="preserve">Conducting home visits to educate Abebe’s extended family on the value of his continued schooling, addressing deep-seated cultural stigmas that viewed disability as a spiritual curse rather than a developmental condition.</w:t>
      </w:r>
    </w:p>
    <w:bookmarkEnd w:id="23"/>
    <w:bookmarkStart w:id="24" w:name="Xc980fe72053363350cea00ca28653e5ce39e5ff"/>
    <w:p>
      <w:pPr>
        <w:pStyle w:val="Heading4"/>
      </w:pPr>
      <w:r>
        <w:t xml:space="preserve">Challenges Faced by Special Education Teachers in Ethiopia Addis Ababa</w:t>
      </w:r>
    </w:p>
    <w:p>
      <w:pPr>
        <w:pStyle w:val="FirstParagraph"/>
      </w:pPr>
      <w:r>
        <w:t xml:space="preserve">The success of such interventions is often undermined by systemic hurdles. The</w:t>
      </w:r>
      <w:r>
        <w:t xml:space="preserve"> </w:t>
      </w:r>
      <w:r>
        <w:rPr>
          <w:bCs/>
          <w:b/>
        </w:rPr>
        <w:t xml:space="preserve">Special Education Teacher</w:t>
      </w:r>
      <w:r>
        <w:t xml:space="preserve"> </w:t>
      </w:r>
      <w:r>
        <w:t xml:space="preserve">in</w:t>
      </w:r>
      <w:r>
        <w:t xml:space="preserve"> </w:t>
      </w:r>
      <w:r>
        <w:rPr>
          <w:bCs/>
          <w:b/>
        </w:rPr>
        <w:t xml:space="preserve">Ethiopia Addis Ababa</w:t>
      </w:r>
      <w:r>
        <w:t xml:space="preserve">, while highly motivated, frequently operates under significant constraints:</w:t>
      </w:r>
    </w:p>
    <w:p>
      <w:pPr>
        <w:numPr>
          <w:ilvl w:val="0"/>
          <w:numId w:val="1003"/>
        </w:numPr>
        <w:pStyle w:val="Compact"/>
      </w:pPr>
      <w:r>
        <w:rPr>
          <w:bCs/>
          <w:b/>
        </w:rPr>
        <w:t xml:space="preserve">Resource Scarcity:</w:t>
      </w:r>
      <w:r>
        <w:t xml:space="preserve"> </w:t>
      </w:r>
      <w:r>
        <w:t xml:space="preserve">Absence of specialized learning materials, braille printers, or sensory integration equipment forces teachers to improvise using locally sourced materials.</w:t>
      </w:r>
    </w:p>
    <w:p>
      <w:pPr>
        <w:numPr>
          <w:ilvl w:val="0"/>
          <w:numId w:val="1003"/>
        </w:numPr>
        <w:pStyle w:val="Compact"/>
      </w:pPr>
      <w:r>
        <w:rPr>
          <w:bCs/>
          <w:b/>
        </w:rPr>
        <w:t xml:space="preserve">High Student-Teacher Ratios:</w:t>
      </w:r>
      <w:r>
        <w:t xml:space="preserve">Crowded classrooms make individualized education plan (IEP) implementation difficult. A single</w:t>
      </w:r>
      <w:r>
        <w:t xml:space="preserve"> </w:t>
      </w:r>
      <w:r>
        <w:rPr>
          <w:bCs/>
          <w:b/>
        </w:rPr>
        <w:t xml:space="preserve">Special Education Teacher</w:t>
      </w:r>
      <w:r>
        <w:t xml:space="preserve"> </w:t>
      </w:r>
      <w:r>
        <w:t xml:space="preserve">may be responsible for coordinating support across multiple grades with limited administrative backing.</w:t>
      </w:r>
    </w:p>
    <w:p>
      <w:pPr>
        <w:numPr>
          <w:ilvl w:val="0"/>
          <w:numId w:val="1003"/>
        </w:numPr>
        <w:pStyle w:val="Compact"/>
      </w:pPr>
      <w:r>
        <w:rPr>
          <w:bCs/>
          <w:b/>
        </w:rPr>
        <w:t xml:space="preserve">Socio-Cultural Stigma:</w:t>
      </w:r>
      <w:r>
        <w:t xml:space="preserve"> </w:t>
      </w:r>
      <w:r>
        <w:t xml:space="preserve">In many communities within</w:t>
      </w:r>
      <w:r>
        <w:t xml:space="preserve"> </w:t>
      </w:r>
      <w:r>
        <w:rPr>
          <w:iCs/>
          <w:i/>
        </w:rPr>
        <w:t xml:space="preserve">Addis Ababa</w:t>
      </w:r>
      <w:r>
        <w:t xml:space="preserve">, disability is still heavily stigmatized. Teachers often spend considerable time educating parents and community leaders, a task outside their traditional job description but essential for holistic inclusion.</w:t>
      </w:r>
    </w:p>
    <w:bookmarkEnd w:id="24"/>
    <w:bookmarkStart w:id="25" w:name="impact-and-outcomes"/>
    <w:p>
      <w:pPr>
        <w:pStyle w:val="Heading4"/>
      </w:pPr>
      <w:r>
        <w:t xml:space="preserve">Impact and Outcomes</w:t>
      </w:r>
    </w:p>
    <w:p>
      <w:pPr>
        <w:pStyle w:val="FirstParagraph"/>
      </w:pPr>
      <w:r>
        <w:t xml:space="preserve">Despite these obstacles, the impact of dedicated</w:t>
      </w:r>
      <w:r>
        <w:t xml:space="preserve"> </w:t>
      </w:r>
      <w:r>
        <w:rPr>
          <w:bCs/>
          <w:b/>
        </w:rPr>
        <w:t xml:space="preserve">Special Education Teacher</w:t>
      </w:r>
      <w:r>
        <w:t xml:space="preserve">s is measurable. In the case of Abebe, regular attendance improved by 85% over six months. His peers reported increased empathy and willingness to engage in group activities with him. Furthermore, Mrs. Tesfaye’s success led to a school-wide workshop on inclusive practices, influencing neighboring schools in</w:t>
      </w:r>
      <w:r>
        <w:t xml:space="preserve"> </w:t>
      </w:r>
      <w:r>
        <w:rPr>
          <w:bCs/>
          <w:b/>
        </w:rPr>
        <w:t xml:space="preserve">Ethiopia Addis Ababa</w:t>
      </w:r>
      <w:r>
        <w:t xml:space="preserve"> </w:t>
      </w:r>
      <w:r>
        <w:t xml:space="preserve">to adopt similar low-resource adaptation strategies.</w:t>
      </w:r>
    </w:p>
    <w:p>
      <w:pPr>
        <w:pStyle w:val="BodyText"/>
      </w:pPr>
      <w:r>
        <w:t xml:space="preserve">Data from various pilot projects across the city suggest that when</w:t>
      </w:r>
      <w:r>
        <w:t xml:space="preserve"> </w:t>
      </w:r>
      <w:r>
        <w:rPr>
          <w:bCs/>
          <w:b/>
        </w:rPr>
        <w:t xml:space="preserve">Special Education Teacher</w:t>
      </w:r>
      <w:r>
        <w:t xml:space="preserve">s are adequately supported and empowered, academic outcomes for children with disabilities improve significantly. More importantly, social cohesion within schools enhances, fostering a generation of citizens who value diversity and inclusion.</w:t>
      </w:r>
    </w:p>
    <w:bookmarkEnd w:id="25"/>
    <w:bookmarkStart w:id="26" w:name="recommendations-for-stakeholders"/>
    <w:p>
      <w:pPr>
        <w:pStyle w:val="Heading4"/>
      </w:pPr>
      <w:r>
        <w:t xml:space="preserve">Recommendations for Stakeholders</w:t>
      </w:r>
    </w:p>
    <w:p>
      <w:pPr>
        <w:pStyle w:val="FirstParagraph"/>
      </w:pPr>
      <w:r>
        <w:t xml:space="preserve">To sustain and expand the positive contributions of</w:t>
      </w:r>
      <w:r>
        <w:t xml:space="preserve"> </w:t>
      </w:r>
      <w:r>
        <w:rPr>
          <w:bCs/>
          <w:b/>
        </w:rPr>
        <w:t xml:space="preserve">Special Education Teacher</w:t>
      </w:r>
      <w:r>
        <w:t xml:space="preserve">s in</w:t>
      </w:r>
      <w:r>
        <w:t xml:space="preserve"> </w:t>
      </w:r>
      <w:r>
        <w:rPr>
          <w:iCs/>
          <w:i/>
        </w:rPr>
        <w:t xml:space="preserve">Ethiopia Addis Ababa</w:t>
      </w:r>
      <w:r>
        <w:t xml:space="preserve">, several strategic actions are recommended:</w:t>
      </w:r>
    </w:p>
    <w:p>
      <w:pPr>
        <w:numPr>
          <w:ilvl w:val="0"/>
          <w:numId w:val="1004"/>
        </w:numPr>
        <w:pStyle w:val="Compact"/>
      </w:pPr>
      <w:r>
        <w:rPr>
          <w:bCs/>
          <w:b/>
        </w:rPr>
        <w:t xml:space="preserve">Government Investment:</w:t>
      </w:r>
      <w:r>
        <w:t xml:space="preserve">The Ministry of Education must allocate specific budgets for inclusive education resources, ensuring that schools have access to necessary assistive technologies.</w:t>
      </w:r>
    </w:p>
    <w:p>
      <w:pPr>
        <w:numPr>
          <w:ilvl w:val="0"/>
          <w:numId w:val="1004"/>
        </w:numPr>
        <w:pStyle w:val="Compact"/>
      </w:pPr>
      <w:r>
        <w:t xml:space="preserve">Professional Development: Regular training programs should be established for general education teachers in</w:t>
      </w:r>
      <w:r>
        <w:t xml:space="preserve"> </w:t>
      </w:r>
      <w:r>
        <w:rPr>
          <w:bCs/>
          <w:b/>
        </w:rPr>
        <w:t xml:space="preserve">Ethiopia Addis Ababa</w:t>
      </w:r>
      <w:r>
        <w:t xml:space="preserve">, equipping them with basic skills to collaborate effectively with</w:t>
      </w:r>
      <w:r>
        <w:t xml:space="preserve"> </w:t>
      </w:r>
      <w:r>
        <w:rPr>
          <w:bCs/>
          <w:b/>
        </w:rPr>
        <w:t xml:space="preserve">Special Education Teacher</w:t>
      </w:r>
      <w:r>
        <w:t xml:space="preserve">s.</w:t>
      </w:r>
    </w:p>
    <w:p>
      <w:pPr>
        <w:numPr>
          <w:ilvl w:val="0"/>
          <w:numId w:val="1004"/>
        </w:numPr>
        <w:pStyle w:val="Compact"/>
      </w:pPr>
      <w:r>
        <w:rPr>
          <w:bCs/>
          <w:b/>
        </w:rPr>
        <w:t xml:space="preserve">Community Sensitization:</w:t>
      </w:r>
      <w:r>
        <w:t xml:space="preserve"> </w:t>
      </w:r>
      <w:r>
        <w:t xml:space="preserve">Leveraging local radio and community networks to change public perception about disability, reducing the burden on teachers to act solely as societal educators.</w:t>
      </w:r>
    </w:p>
    <w:bookmarkEnd w:id="26"/>
    <w:bookmarkStart w:id="27" w:name="conclusion"/>
    <w:p>
      <w:pPr>
        <w:pStyle w:val="Heading4"/>
      </w:pPr>
      <w:r>
        <w:t xml:space="preserve">Conclusion</w:t>
      </w:r>
    </w:p>
    <w:p>
      <w:pPr>
        <w:pStyle w:val="FirstParagraph"/>
      </w:pPr>
      <w:r>
        <w:t xml:space="preserve">The narrative of education in</w:t>
      </w:r>
      <w:r>
        <w:t xml:space="preserve"> </w:t>
      </w:r>
      <w:r>
        <w:rPr>
          <w:iCs/>
          <w:i/>
        </w:rPr>
        <w:t xml:space="preserve">Ethiopia Addis Ababa</w:t>
      </w:r>
      <w:r>
        <w:t xml:space="preserve"> </w:t>
      </w:r>
      <w:r>
        <w:t xml:space="preserve">is being rewritten by those willing to bridge the gap between policy and practice. The</w:t>
      </w:r>
      <w:r>
        <w:t xml:space="preserve"> </w:t>
      </w:r>
      <w:r>
        <w:rPr>
          <w:bCs/>
          <w:b/>
        </w:rPr>
        <w:t xml:space="preserve">Special Education Teacher</w:t>
      </w:r>
      <w:r>
        <w:t xml:space="preserve"> </w:t>
      </w:r>
      <w:r>
        <w:t xml:space="preserve">stands at the forefront of this movement, transforming classrooms into sanctuaries of potential for every child, regardless of ability. While challenges remain substantial, their resilience and professionalism offer a blueprint for inclusive development in Ethiopia. Supporting these educators is not just an educational imperative but a moral obligation to ensure that no child in</w:t>
      </w:r>
      <w:r>
        <w:t xml:space="preserve"> </w:t>
      </w:r>
      <w:r>
        <w:rPr>
          <w:bCs/>
          <w:b/>
        </w:rPr>
        <w:t xml:space="preserve">Ethiopia Addis Ababa</w:t>
      </w:r>
      <w:r>
        <w:t xml:space="preserve"> </w:t>
      </w:r>
      <w:r>
        <w:t xml:space="preserve">is left behind due to physical or cognitive differences.</w:t>
      </w:r>
    </w:p>
    <w:bookmarkEnd w:id="27"/>
    <w:bookmarkStart w:id="28" w:name="Xade8c8037b33166b6ac61cefb974edebcec7b2e"/>
    <w:p>
      <w:pPr>
        <w:pStyle w:val="Heading4"/>
      </w:pPr>
      <w:r>
        <w:t xml:space="preserve">Bibliography / Further Reading References (Illustrative)</w:t>
      </w:r>
    </w:p>
    <w:p>
      <w:pPr>
        <w:numPr>
          <w:ilvl w:val="0"/>
          <w:numId w:val="1005"/>
        </w:numPr>
        <w:pStyle w:val="Compact"/>
      </w:pPr>
      <w:r>
        <w:t xml:space="preserve">Ethiopian Ministry of Education. (2020). Inclusive Education Strategic Plan.</w:t>
      </w:r>
    </w:p>
    <w:p>
      <w:pPr>
        <w:numPr>
          <w:ilvl w:val="0"/>
          <w:numId w:val="1005"/>
        </w:numPr>
        <w:pStyle w:val="Compact"/>
      </w:pPr>
      <w:r>
        <w:t xml:space="preserve">UNICEF Ethiopia. (2019). Situation Analysis of Children and Women with Disabilities in Addis Ababa.</w:t>
      </w:r>
    </w:p>
    <w:p>
      <w:pPr>
        <w:numPr>
          <w:ilvl w:val="0"/>
          <w:numId w:val="1005"/>
        </w:numPr>
        <w:pStyle w:val="Compact"/>
      </w:pPr>
      <w:r>
        <w:t xml:space="preserve">World Bank Group. (2018). Inclusion in the City: Urban Challenges for Special Needs Education in East Africa.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Impact of a Special Education Teacher in Ethiopia Addis Ababa</dc:title>
  <dc:creator/>
  <dc:language>en</dc:language>
  <cp:keywords/>
  <dcterms:created xsi:type="dcterms:W3CDTF">2026-07-29T03:51:19Z</dcterms:created>
  <dcterms:modified xsi:type="dcterms:W3CDTF">2026-07-29T03:51:19Z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