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Marseille,</w:t>
      </w:r>
      <w:r>
        <w:t xml:space="preserve"> </w:t>
      </w:r>
      <w:r>
        <w:t xml:space="preserve">France</w:t>
      </w:r>
    </w:p>
    <w:bookmarkStart w:id="26" w:name="Xbe7273a423112e9ddaf5e00e69f9b2e9440c551"/>
    <w:p>
      <w:pPr>
        <w:pStyle w:val="Heading1"/>
      </w:pPr>
      <w:r>
        <w:t xml:space="preserve">Educational Inclusion in the South of France</w:t>
      </w:r>
      <w:r>
        <w:br/>
      </w:r>
      <w:r>
        <w:t xml:space="preserve">A Case Study on the Special Education Teacher in Marseille, France</w:t>
      </w:r>
    </w:p>
    <w:bookmarkStart w:id="20" w:name="introduction-and-contextual-background"/>
    <w:p>
      <w:pPr>
        <w:pStyle w:val="Heading2"/>
      </w:pPr>
      <w:r>
        <w:t xml:space="preserve">Introduction and Contextual Background</w:t>
      </w:r>
    </w:p>
    <w:p>
      <w:pPr>
        <w:pStyle w:val="FirstParagraph"/>
      </w:pPr>
      <w:r>
        <w:t xml:space="preserve">The landscape of special education in Europe is undergoing a significant transformation, driven by European directives on inclusion and human rights. However, the implementation of these policies varies drastically depending on local cultural, socioeconomic, and administrative contexts. This case study focuses specifically on</w:t>
      </w:r>
      <w:r>
        <w:t xml:space="preserve"> </w:t>
      </w:r>
      <w:r>
        <w:rPr>
          <w:bCs/>
          <w:b/>
        </w:rPr>
        <w:t xml:space="preserve">Marseille</w:t>
      </w:r>
      <w:r>
        <w:t xml:space="preserve">, France’s second-largest city and its economic hub. Located in the Bouches-du-Rhône department along the Mediterranean coast, Marseille is a city characterized by immense demographic diversity, high population density, and significant socioeconomic disparities.</w:t>
      </w:r>
    </w:p>
    <w:p>
      <w:pPr>
        <w:pStyle w:val="BodyText"/>
      </w:pPr>
      <w:r>
        <w:t xml:space="preserve">In this specific geographic and social milieu, the role of the</w:t>
      </w:r>
      <w:r>
        <w:t xml:space="preserve"> </w:t>
      </w:r>
      <w:r>
        <w:rPr>
          <w:bCs/>
          <w:b/>
        </w:rPr>
        <w:t xml:space="preserve">Special Education Teacher</w:t>
      </w:r>
      <w:r>
        <w:t xml:space="preserve">, known locally as an</w:t>
      </w:r>
      <w:r>
        <w:t xml:space="preserve"> </w:t>
      </w:r>
      <w:r>
        <w:rPr>
          <w:iCs/>
          <w:i/>
        </w:rPr>
        <w:t xml:space="preserve">enseignant spécialisé</w:t>
      </w:r>
      <w:r>
        <w:t xml:space="preserve">, becomes not merely an academic function but a critical social stabilizer. Unlike in some Anglo-Saxon countries where special education is often housed within independent private sectors or distinct school districts, in France, it is deeply integrated into the public national education system. This case study explores how a Special Education Teacher operates within the complex ecosystem of</w:t>
      </w:r>
      <w:r>
        <w:t xml:space="preserve"> </w:t>
      </w:r>
      <w:r>
        <w:rPr>
          <w:bCs/>
          <w:b/>
        </w:rPr>
        <w:t xml:space="preserve">Marseille</w:t>
      </w:r>
      <w:r>
        <w:t xml:space="preserve">, addressing the unique challenges of urban diversity while adhering to the rigid yet evolving framework of French educational law.</w:t>
      </w:r>
    </w:p>
    <w:bookmarkEnd w:id="20"/>
    <w:bookmarkStart w:id="21" w:name="X6237bff7cab10e531f7b3107b5a7144d54d9bf8"/>
    <w:p>
      <w:pPr>
        <w:pStyle w:val="Heading2"/>
      </w:pPr>
      <w:r>
        <w:t xml:space="preserve">The Institutional Framework: From SEGPA to ULIS</w:t>
      </w:r>
    </w:p>
    <w:p>
      <w:pPr>
        <w:pStyle w:val="FirstParagraph"/>
      </w:pPr>
      <w:r>
        <w:t xml:space="preserve">To understand the practice, one must first understand the structure. In</w:t>
      </w:r>
      <w:r>
        <w:t xml:space="preserve"> </w:t>
      </w:r>
      <w:r>
        <w:rPr>
          <w:bCs/>
          <w:b/>
        </w:rPr>
        <w:t xml:space="preserve">Marseille</w:t>
      </w:r>
      <w:r>
        <w:t xml:space="preserve">, as in the rest of France, students with disabilities or learning difficulties are typically supported through various mechanisms mandated by the 2005 Law for Equal Rights and Opportunities, Participation, and Citizenship of People with Disabilities. The most prominent structures include</w:t>
      </w:r>
      <w:r>
        <w:t xml:space="preserve"> </w:t>
      </w:r>
      <w:r>
        <w:rPr>
          <w:iCs/>
          <w:i/>
        </w:rPr>
        <w:t xml:space="preserve">ULIS</w:t>
      </w:r>
      <w:r>
        <w:t xml:space="preserve"> </w:t>
      </w:r>
      <w:r>
        <w:t xml:space="preserve">(Local Units for School Inclusion) within mainstream schools, and</w:t>
      </w:r>
      <w:r>
        <w:t xml:space="preserve"> </w:t>
      </w:r>
      <w:r>
        <w:rPr>
          <w:iCs/>
          <w:i/>
        </w:rPr>
        <w:t xml:space="preserve">MEP</w:t>
      </w:r>
      <w:r>
        <w:t xml:space="preserve"> </w:t>
      </w:r>
      <w:r>
        <w:t xml:space="preserve">(Educational, Medical, and Social Care Centers).</w:t>
      </w:r>
    </w:p>
    <w:p>
      <w:pPr>
        <w:pStyle w:val="BodyText"/>
      </w:pPr>
      <w:r>
        <w:t xml:space="preserve">The</w:t>
      </w:r>
      <w:r>
        <w:t xml:space="preserve"> </w:t>
      </w:r>
      <w:r>
        <w:rPr>
          <w:bCs/>
          <w:b/>
        </w:rPr>
        <w:t xml:space="preserve">Special Education Teacher</w:t>
      </w:r>
      <w:r>
        <w:t xml:space="preserve"> </w:t>
      </w:r>
      <w:r>
        <w:t xml:space="preserve">in Marseille often serves as the pivotal figure in these units. Their role is to adapt the national curriculum to the needs of students who may have cognitive impairments, autism spectrum disorders, or specific learning disabilities such as dyslexia. However, in a city like</w:t>
      </w:r>
      <w:r>
        <w:t xml:space="preserve"> </w:t>
      </w:r>
      <w:r>
        <w:rPr>
          <w:bCs/>
          <w:b/>
        </w:rPr>
        <w:t xml:space="preserve">Marseille</w:t>
      </w:r>
      <w:r>
        <w:t xml:space="preserve">, this pedagogical task is complicated by linguistic barriers and cultural gaps. Many students in Marseille’s public schools are recent arrivals from North Africa, the Middle East, or sub-Saharan Africa. Consequently, the Special Education Teacher must act as a cultural mediator as much as an academic instructor.</w:t>
      </w:r>
    </w:p>
    <w:bookmarkEnd w:id="21"/>
    <w:bookmarkStart w:id="22" w:name="X029cc602f01faca1bb7045a4230da06d6ae3c05"/>
    <w:p>
      <w:pPr>
        <w:pStyle w:val="Heading2"/>
      </w:pPr>
      <w:r>
        <w:t xml:space="preserve">Case Profile: "Julien" in a 6th Grade ULIS Class</w:t>
      </w:r>
    </w:p>
    <w:p>
      <w:pPr>
        <w:pStyle w:val="FirstParagraph"/>
      </w:pPr>
      <w:r>
        <w:t xml:space="preserve">To illustrate these dynamics, we examine the case of "Julien," a pseudonym for a 11-year-old student enrolled in a</w:t>
      </w:r>
      <w:r>
        <w:t xml:space="preserve"> </w:t>
      </w:r>
      <w:r>
        <w:rPr>
          <w:bCs/>
          <w:b/>
        </w:rPr>
        <w:t xml:space="preserve">Marseille</w:t>
      </w:r>
      <w:r>
        <w:t xml:space="preserve">-based public middle school (collège). Julien has been diagnosed with mild intellectual disability and exhibits significant difficulties with executive functioning. He attends an</w:t>
      </w:r>
      <w:r>
        <w:t xml:space="preserve"> </w:t>
      </w:r>
      <w:r>
        <w:rPr>
          <w:iCs/>
          <w:i/>
        </w:rPr>
        <w:t xml:space="preserve">ULIS École</w:t>
      </w:r>
      <w:r>
        <w:t xml:space="preserve"> </w:t>
      </w:r>
      <w:r>
        <w:t xml:space="preserve">(ULIS for primary/lower secondary transition) class.</w:t>
      </w:r>
    </w:p>
    <w:p>
      <w:pPr>
        <w:pStyle w:val="BodyText"/>
      </w:pPr>
      <w:r>
        <w:t xml:space="preserve">The lead</w:t>
      </w:r>
      <w:r>
        <w:t xml:space="preserve"> </w:t>
      </w:r>
      <w:r>
        <w:rPr>
          <w:bCs/>
          <w:b/>
        </w:rPr>
        <w:t xml:space="preserve">Special Education Teacher</w:t>
      </w:r>
      <w:r>
        <w:t xml:space="preserve">, Madame Dubois, is tasked not only with Julien’s academic remediation but also with his social integration. In the context of</w:t>
      </w:r>
      <w:r>
        <w:t xml:space="preserve"> </w:t>
      </w:r>
      <w:r>
        <w:rPr>
          <w:bCs/>
          <w:b/>
        </w:rPr>
        <w:t xml:space="preserve">Marseille</w:t>
      </w:r>
      <w:r>
        <w:t xml:space="preserve">, where school segregation and neighborhood tensions are visible realities, ensuring that students like Julien do not become isolated or marginalized is a paramount concern. Madame Dubois works closely with an AESH (Accompant des Élèves en Situation de Handicap), a personal assistant allocated to Julien for several hours a week.</w:t>
      </w:r>
    </w:p>
    <w:p>
      <w:pPr>
        <w:pStyle w:val="BodyText"/>
      </w:pPr>
      <w:r>
        <w:t xml:space="preserve">The challenge in</w:t>
      </w:r>
      <w:r>
        <w:t xml:space="preserve"> </w:t>
      </w:r>
      <w:r>
        <w:rPr>
          <w:bCs/>
          <w:b/>
        </w:rPr>
        <w:t xml:space="preserve">Marseille</w:t>
      </w:r>
      <w:r>
        <w:t xml:space="preserve"> </w:t>
      </w:r>
      <w:r>
        <w:t xml:space="preserve">often lies in the intersection of disability and socio-economic disadvantage. Julien’s family faces housing instability, which affects his attendance and emotional regulation. Therefore, the Special Education Teacher must collaborate with social workers from the</w:t>
      </w:r>
      <w:r>
        <w:t xml:space="preserve"> </w:t>
      </w:r>
      <w:r>
        <w:rPr>
          <w:iCs/>
          <w:i/>
        </w:rPr>
        <w:t xml:space="preserve">Protection Maternelle et Infantile</w:t>
      </w:r>
      <w:r>
        <w:t xml:space="preserve"> </w:t>
      </w:r>
      <w:r>
        <w:t xml:space="preserve">(PMI) and local municipal services specific to Marseille’s city council policies on youth support.</w:t>
      </w:r>
    </w:p>
    <w:bookmarkEnd w:id="22"/>
    <w:bookmarkStart w:id="23" w:name="the-multidisciplinary-approach"/>
    <w:p>
      <w:pPr>
        <w:pStyle w:val="Heading2"/>
      </w:pPr>
      <w:r>
        <w:t xml:space="preserve">The Multidisciplinary Approach</w:t>
      </w:r>
    </w:p>
    <w:p>
      <w:pPr>
        <w:pStyle w:val="FirstParagraph"/>
      </w:pPr>
      <w:r>
        <w:t xml:space="preserve">A defining characteristic of special education in</w:t>
      </w:r>
      <w:r>
        <w:t xml:space="preserve"> </w:t>
      </w:r>
      <w:r>
        <w:rPr>
          <w:bCs/>
          <w:b/>
        </w:rPr>
        <w:t xml:space="preserve">Marseille</w:t>
      </w:r>
      <w:r>
        <w:t xml:space="preserve">, France, is the requirement for a multidisciplinary approach. The</w:t>
      </w:r>
      <w:r>
        <w:t xml:space="preserve"> </w:t>
      </w:r>
      <w:r>
        <w:rPr>
          <w:bCs/>
          <w:b/>
        </w:rPr>
        <w:t xml:space="preserve">Special Education Teacher</w:t>
      </w:r>
      <w:r>
        <w:t xml:space="preserve"> </w:t>
      </w:r>
      <w:r>
        <w:t xml:space="preserve">does not work in isolation. They are required to participate regularly in the</w:t>
      </w:r>
      <w:r>
        <w:t xml:space="preserve"> </w:t>
      </w:r>
      <w:r>
        <w:rPr>
          <w:iCs/>
          <w:i/>
        </w:rPr>
        <w:t xml:space="preserve">Equipe de Suivi de la Scolarisation</w:t>
      </w:r>
      <w:r>
        <w:t xml:space="preserve"> </w:t>
      </w:r>
      <w:r>
        <w:t xml:space="preserve">(ESS), or School Tracking Team. This team includes classroom teachers, speech therapists, psychologists, and parents.</w:t>
      </w:r>
    </w:p>
    <w:p>
      <w:pPr>
        <w:pStyle w:val="BodyText"/>
      </w:pPr>
      <w:r>
        <w:t xml:space="preserve">In Marseille, these meetings often reveal the complexity of the urban environment. For instance, communication with Julien’s parents might be hindered by language barriers if they do not speak fluent French. Here, the Special Education Teacher must utilize translation services or community liaisons available through local associations in neighborhoods like Le Panier or Les Grands Carreaux. This linguistic mediation is a crucial, often unpaid aspect of the job that distinguishes practice in</w:t>
      </w:r>
      <w:r>
        <w:t xml:space="preserve"> </w:t>
      </w:r>
      <w:r>
        <w:rPr>
          <w:bCs/>
          <w:b/>
        </w:rPr>
        <w:t xml:space="preserve">Marseille</w:t>
      </w:r>
      <w:r>
        <w:t xml:space="preserve"> </w:t>
      </w:r>
      <w:r>
        <w:t xml:space="preserve">from more homogenous regions.</w:t>
      </w:r>
    </w:p>
    <w:p>
      <w:pPr>
        <w:pStyle w:val="BodyText"/>
      </w:pPr>
      <w:r>
        <w:t xml:space="preserve">Furthermore, the curriculum must be adapted. While Madame Dubois teaches Julien mathematics using concrete manipulatives to aid his cognitive processing, she also integrates civic education topics relevant to his environment. She addresses themes of urban citizenship, helping Julien navigate the public spaces of</w:t>
      </w:r>
      <w:r>
        <w:t xml:space="preserve"> </w:t>
      </w:r>
      <w:r>
        <w:rPr>
          <w:bCs/>
          <w:b/>
        </w:rPr>
        <w:t xml:space="preserve">Marseille</w:t>
      </w:r>
      <w:r>
        <w:t xml:space="preserve">, such as the tramway system or local parks, thereby enhancing his autonomy. This functional curriculum is essential for students in urban settings who must eventually integrate into society and potentially enter vocational training programs.</w:t>
      </w:r>
    </w:p>
    <w:bookmarkEnd w:id="23"/>
    <w:bookmarkStart w:id="24" w:name="challenges-specific-to-marseille"/>
    <w:p>
      <w:pPr>
        <w:pStyle w:val="Heading2"/>
      </w:pPr>
      <w:r>
        <w:t xml:space="preserve">Challenges Specific to Marseille</w:t>
      </w:r>
    </w:p>
    <w:p>
      <w:pPr>
        <w:pStyle w:val="FirstParagraph"/>
      </w:pPr>
      <w:r>
        <w:t xml:space="preserve">The city of</w:t>
      </w:r>
      <w:r>
        <w:t xml:space="preserve"> </w:t>
      </w:r>
      <w:r>
        <w:rPr>
          <w:bCs/>
          <w:b/>
        </w:rPr>
        <w:t xml:space="preserve">MarseilleSpecial Education Teacher</w:t>
      </w:r>
      <w:r>
        <w:t xml:space="preserve">. First, there is the issue of resource allocation. Schools in disadvantaged zones (</w:t>
      </w:r>
      <w:r>
        <w:rPr>
          <w:iCs/>
          <w:i/>
        </w:rPr>
        <w:t xml:space="preserve">Zones Éducatives Prioritaires</w:t>
      </w:r>
      <w:r>
        <w:t xml:space="preserve">) often receive more support, but competition for resources can be fierce. Teachers in Marseille frequently report high levels of burnout due to administrative burdens and the emotional weight of addressing trauma related to migration or poverty.</w:t>
      </w:r>
    </w:p>
    <w:p>
      <w:pPr>
        <w:pStyle w:val="BodyText"/>
      </w:pPr>
      <w:r>
        <w:t xml:space="preserve">Secondly, there is the challenge of stigma. In some communities within</w:t>
      </w:r>
      <w:r>
        <w:t xml:space="preserve"> </w:t>
      </w:r>
      <w:r>
        <w:rPr>
          <w:bCs/>
          <w:b/>
        </w:rPr>
        <w:t xml:space="preserve">Marseille</w:t>
      </w:r>
      <w:r>
        <w:t xml:space="preserve">, disability may carry a heavy social stigma, leading families to resist diagnosis or intervention. The Special Education Teacher must build trust over time, often visiting homes and engaging with community leaders to normalize the concept of special educational support. This cultural competence is as vital as pedagogical expertise.</w:t>
      </w:r>
    </w:p>
    <w:bookmarkEnd w:id="24"/>
    <w:bookmarkStart w:id="25" w:name="conclusion-the-broader-implications"/>
    <w:p>
      <w:pPr>
        <w:pStyle w:val="Heading2"/>
      </w:pPr>
      <w:r>
        <w:t xml:space="preserve">Conclusion: The Broader Implications</w:t>
      </w:r>
    </w:p>
    <w:p>
      <w:pPr>
        <w:pStyle w:val="FirstParagraph"/>
      </w:pPr>
      <w:r>
        <w:t xml:space="preserve">This case study demonstrates that the role of a</w:t>
      </w:r>
      <w:r>
        <w:t xml:space="preserve"> </w:t>
      </w:r>
      <w:r>
        <w:rPr>
          <w:bCs/>
          <w:b/>
        </w:rPr>
        <w:t xml:space="preserve">Special Education Teacher</w:t>
      </w:r>
      <w:r>
        <w:t xml:space="preserve"> </w:t>
      </w:r>
      <w:r>
        <w:t xml:space="preserve">in</w:t>
      </w:r>
      <w:r>
        <w:t xml:space="preserve"> </w:t>
      </w:r>
      <w:r>
        <w:rPr>
          <w:bCs/>
          <w:b/>
        </w:rPr>
        <w:t xml:space="preserve">Marseille, France</w:t>
      </w:r>
      <w:r>
        <w:t xml:space="preserve">, extends far beyond traditional classroom instruction. It requires a hybrid professional who is part educator, part social worker, and part cultural mediator. The specific demographic richness of Marseille demands flexibility, empathy, and resilience from educators.</w:t>
      </w:r>
    </w:p>
    <w:p>
      <w:pPr>
        <w:pStyle w:val="BodyText"/>
      </w:pPr>
      <w:r>
        <w:t xml:space="preserve">The success of inclusion in this region relies heavily on the ability of these teachers to navigate the bureaucratic structures of the French Ministry of Education while responding to the immediate human needs of vulnerable students. As France continues to refine its policies on inclusion,</w:t>
      </w:r>
      <w:r>
        <w:t xml:space="preserve"> </w:t>
      </w:r>
      <w:r>
        <w:rPr>
          <w:bCs/>
          <w:b/>
        </w:rPr>
        <w:t xml:space="preserve">Marseille</w:t>
      </w:r>
      <w:r>
        <w:t xml:space="preserve"> </w:t>
      </w:r>
      <w:r>
        <w:t xml:space="preserve">serves as a microcosm for broader European debates on how education systems can remain equitable in increasingly diverse and divided urban landscapes. The</w:t>
      </w:r>
      <w:r>
        <w:t xml:space="preserve"> </w:t>
      </w:r>
      <w:r>
        <w:rPr>
          <w:bCs/>
          <w:b/>
        </w:rPr>
        <w:t xml:space="preserve">Special Education Teacher</w:t>
      </w:r>
      <w:r>
        <w:t xml:space="preserve"> </w:t>
      </w:r>
      <w:r>
        <w:t xml:space="preserve">stands at the forefront of this endeavor, ensuring that every child, regardless of their disability or background, has access to their fundamental right to education.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Special Education Teacher in Marseille, France</dc:title>
  <dc:creator/>
  <dc:language>en</dc:language>
  <cp:keywords/>
  <dcterms:created xsi:type="dcterms:W3CDTF">2026-07-29T18:00:24Z</dcterms:created>
  <dcterms:modified xsi:type="dcterms:W3CDTF">2026-07-29T18:00:24Z</dcterms:modified>
</cp:coreProperties>
</file>

<file path=docProps/custom.xml><?xml version="1.0" encoding="utf-8"?>
<Properties xmlns="http://schemas.openxmlformats.org/officeDocument/2006/custom-properties" xmlns:vt="http://schemas.openxmlformats.org/officeDocument/2006/docPropsVTypes"/>
</file>