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0" w:name="Xa59639260d4e265098f391a4ce0bb55cc79f10b"/>
    <w:p>
      <w:pPr>
        <w:pStyle w:val="Heading1"/>
      </w:pPr>
      <w:r>
        <w:t xml:space="preserve">Case Study Integration of Special Education Teacher Practices in Germany Berlin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Educational Inclusion and Support Systems</w:t>
      </w:r>
      <w:r>
        <w:br/>
      </w:r>
      <w:r>
        <w:rPr>
          <w:bCs/>
          <w:b/>
        </w:rPr>
        <w:t xml:space="preserve">Location Focus:</w:t>
      </w:r>
      <w:r>
        <w:t xml:space="preserve"> </w:t>
      </w:r>
      <w:r>
        <w:t xml:space="preserve">Germany Berlin</w:t>
      </w:r>
      <w:r>
        <w:br/>
      </w:r>
      <w:r>
        <w:br/>
      </w:r>
      <w:r>
        <w:t xml:space="preserve">This document explores the evolving role of a Special Education Teacher within the diverse educational landscape of Berlin, Germany. It analyzes current challenges, legal frameworks, and practical interventions designed to support students with special needs in inclusive settings.</w:t>
      </w:r>
    </w:p>
    <w:bookmarkStart w:id="20" w:name="introduction"/>
    <w:p>
      <w:pPr>
        <w:pStyle w:val="Heading2"/>
      </w:pPr>
      <w:r>
        <w:t xml:space="preserve">1. Introduction</w:t>
      </w:r>
    </w:p>
    <w:p>
      <w:pPr>
        <w:pStyle w:val="FirstParagraph"/>
      </w:pPr>
      <w:r>
        <w:t xml:space="preserve">The education system in Germany has undergone significant transformation over the past two decades, driven by international conventions such as the UN Convention on the Rights of Persons with Disabilities (UNCRPD). Berlin, as a metropolitan hub with high cultural and socioeconomic diversity, presents a unique microcosm for observing these changes. At the heart of this transformation is the</w:t>
      </w:r>
      <w:r>
        <w:t xml:space="preserve"> </w:t>
      </w:r>
      <w:r>
        <w:rPr>
          <w:bCs/>
          <w:b/>
        </w:rPr>
        <w:t xml:space="preserve">Special Education Teacher</w:t>
      </w:r>
      <w:r>
        <w:t xml:space="preserve">. This professional role has shifted from providing isolated instruction in separate facilities to becoming a key facilitator of inclusion within regular mainstream classrooms across</w:t>
      </w:r>
      <w:r>
        <w:t xml:space="preserve"> </w:t>
      </w:r>
      <w:r>
        <w:rPr>
          <w:bCs/>
          <w:b/>
        </w:rPr>
        <w:t xml:space="preserve">Germany Berlin</w:t>
      </w:r>
      <w:r>
        <w:t xml:space="preserve">.</w:t>
      </w:r>
    </w:p>
    <w:p>
      <w:pPr>
        <w:pStyle w:val="BodyText"/>
      </w:pPr>
      <w:r>
        <w:t xml:space="preserve">This case study examines how Special Education Teachers in Berlin collaborate with general education staff, navigate bureaucratic complexities, and implement pedagogical strategies that respect individual student needs. The focus is not merely on academic achievement but also on social integration and personal development.</w:t>
      </w:r>
    </w:p>
    <w:bookmarkEnd w:id="20"/>
    <w:bookmarkStart w:id="21" w:name="Xdc53813d598a583f2fd1b5c2932a104ac259e4f"/>
    <w:p>
      <w:pPr>
        <w:pStyle w:val="Heading2"/>
      </w:pPr>
      <w:r>
        <w:t xml:space="preserve">2. Contextual Background: The Berlin Educational Landscape</w:t>
      </w:r>
    </w:p>
    <w:p>
      <w:pPr>
        <w:pStyle w:val="FirstParagraph"/>
      </w:pPr>
      <w:r>
        <w:rPr>
          <w:bCs/>
          <w:b/>
        </w:rPr>
        <w:t xml:space="preserve">Germany Berlin</w:t>
      </w:r>
    </w:p>
    <w:p>
      <w:pPr>
        <w:pStyle w:val="BodyText"/>
      </w:pPr>
      <w:r>
        <w:t xml:space="preserve">, like many other German states, operates under a federal structure where education policy is largely determined at the state level (Länder). However, the Senate Department for Education, Youth and Family in</w:t>
      </w:r>
      <w:r>
        <w:t xml:space="preserve"> </w:t>
      </w:r>
      <w:r>
        <w:rPr>
          <w:bCs/>
          <w:b/>
        </w:rPr>
        <w:t xml:space="preserve">Berlin</w:t>
      </w:r>
      <w:r>
        <w:t xml:space="preserve"> </w:t>
      </w:r>
      <w:r>
        <w:t xml:space="preserve">has taken proactive steps to promote inclusive education. The city boasts over 200 schools with specific special needs support profiles (Förderschwerpunkte), ranging from emotional and social development to learning disabilities and physical/motor impairments.</w:t>
      </w:r>
    </w:p>
    <w:p>
      <w:pPr>
        <w:pStyle w:val="BodyText"/>
      </w:pPr>
      <w:r>
        <w:t xml:space="preserve">A defining characteristic of the Berlin system is its emphasis on "Inclusive Schooling." This policy aims to reduce the number of students placed in separate special schools (Sonderschulen) and instead support them within regular primary and secondary schools. Consequently, the demand for qualified Special Education Teachers has surged, not only in dedicated special education centers but also as co-teachers or resource specialists in mainstream institutions.</w:t>
      </w:r>
    </w:p>
    <w:bookmarkEnd w:id="21"/>
    <w:bookmarkStart w:id="22" w:name="X7f35aad05aae5729d8f0ff0b018c2b490b04507"/>
    <w:p>
      <w:pPr>
        <w:pStyle w:val="Heading2"/>
      </w:pPr>
      <w:r>
        <w:t xml:space="preserve">3. The Role of the Special Education Teacher</w:t>
      </w:r>
    </w:p>
    <w:p>
      <w:pPr>
        <w:pStyle w:val="FirstParagraph"/>
      </w:pPr>
      <w:r>
        <w:t xml:space="preserve">In this context, the</w:t>
      </w:r>
      <w:r>
        <w:t xml:space="preserve"> </w:t>
      </w:r>
      <w:r>
        <w:rPr>
          <w:bCs/>
          <w:b/>
        </w:rPr>
        <w:t xml:space="preserve">Special Education Teacher</w:t>
      </w:r>
      <w:r>
        <w:t xml:space="preserve"> </w:t>
      </w:r>
      <w:r>
        <w:t xml:space="preserve">serves multiple critical functions:</w:t>
      </w:r>
    </w:p>
    <w:p>
      <w:pPr>
        <w:numPr>
          <w:ilvl w:val="0"/>
          <w:numId w:val="1001"/>
        </w:numPr>
        <w:pStyle w:val="Compact"/>
      </w:pPr>
      <w:r>
        <w:rPr>
          <w:bCs/>
          <w:b/>
        </w:rPr>
        <w:t xml:space="preserve">Diagnostics and Assessment:</w:t>
      </w:r>
      <w:r>
        <w:t xml:space="preserve"> </w:t>
      </w:r>
      <w:r>
        <w:t xml:space="preserve">Conducting thorough assessments to identify learning barriers. This involves collaboration with youth welfare offices (Jugendamt) and medical professionals to determine the specific type of support required.</w:t>
      </w:r>
    </w:p>
    <w:p>
      <w:pPr>
        <w:numPr>
          <w:ilvl w:val="0"/>
          <w:numId w:val="1001"/>
        </w:numPr>
        <w:pStyle w:val="Compact"/>
      </w:pPr>
      <w:r>
        <w:rPr>
          <w:bCs/>
          <w:b/>
        </w:rPr>
        <w:t xml:space="preserve">Individualized Education Plans (IEPs):</w:t>
      </w:r>
      <w:r>
        <w:t xml:space="preserve"> </w:t>
      </w:r>
      <w:r>
        <w:t xml:space="preserve">In Germany, these are often referred to as "Förderpläne." The Special Education Teacher collaborates with class teachers to develop tailored goals for students with recognized special educational needs.</w:t>
      </w:r>
    </w:p>
    <w:p>
      <w:pPr>
        <w:numPr>
          <w:ilvl w:val="0"/>
          <w:numId w:val="1001"/>
        </w:numPr>
        <w:pStyle w:val="Compact"/>
      </w:pPr>
      <w:r>
        <w:rPr>
          <w:bCs/>
          <w:b/>
        </w:rPr>
        <w:t xml:space="preserve">In-Class Support:</w:t>
      </w:r>
      <w:r>
        <w:t xml:space="preserve"> </w:t>
      </w:r>
      <w:r>
        <w:t xml:space="preserve">Providing direct instruction or scaffolding within the regular classroom. This is often done through team-teaching models, where a general education teacher and a special education teacher share responsibilities.</w:t>
      </w:r>
    </w:p>
    <w:p>
      <w:pPr>
        <w:numPr>
          <w:ilvl w:val="0"/>
          <w:numId w:val="1001"/>
        </w:numPr>
        <w:pStyle w:val="Compact"/>
      </w:pPr>
      <w:r>
        <w:rPr>
          <w:bCs/>
          <w:b/>
        </w:rPr>
        <w:t xml:space="preserve">Counseling and Parental Guidance:</w:t>
      </w:r>
      <w:r>
        <w:t xml:space="preserve"> </w:t>
      </w:r>
      <w:r>
        <w:t xml:space="preserve">Serving as a bridge between the school system and families. Given the cultural diversity in Berlin, this role also includes navigating linguistic barriers and cultural differences in expectations regarding disability.</w:t>
      </w:r>
    </w:p>
    <w:bookmarkEnd w:id="22"/>
    <w:bookmarkStart w:id="25" w:name="case-scenario-the-integration-of-liam"/>
    <w:p>
      <w:pPr>
        <w:pStyle w:val="Heading2"/>
      </w:pPr>
      <w:r>
        <w:t xml:space="preserve">4. Case Scenario: "The Integration of Liam"</w:t>
      </w:r>
    </w:p>
    <w:p>
      <w:pPr>
        <w:pStyle w:val="FirstParagraph"/>
      </w:pPr>
      <w:r>
        <w:t xml:space="preserve">To illustrate these dynamics, we present a anonymized case study involving a student named "Liam" (name changed for privacy). Liam is an 11-year-old student attending a comprehensive secondary school (Gesamtschule) in the district of Neukölln,</w:t>
      </w:r>
      <w:r>
        <w:t xml:space="preserve"> </w:t>
      </w:r>
      <w:r>
        <w:rPr>
          <w:bCs/>
          <w:b/>
        </w:rPr>
        <w:t xml:space="preserve">Germany Berlin</w:t>
      </w:r>
      <w:r>
        <w:t xml:space="preserve">.</w:t>
      </w:r>
    </w:p>
    <w:bookmarkStart w:id="23" w:name="background"/>
    <w:p>
      <w:pPr>
        <w:pStyle w:val="Heading3"/>
      </w:pPr>
      <w:r>
        <w:t xml:space="preserve">Background</w:t>
      </w:r>
    </w:p>
    <w:p>
      <w:pPr>
        <w:pStyle w:val="FirstParagraph"/>
      </w:pPr>
      <w:r>
        <w:t xml:space="preserve">Liam has been diagnosed with Autism Spectrum Disorder (ASD) and mild dyslexia. He struggles with sensory overload in large groups and finds written instructions difficult to process. His parents, who recently migrated from the Middle East, speak limited German and expressed concerns about Liam's social isolation.</w:t>
      </w:r>
    </w:p>
    <w:bookmarkEnd w:id="23"/>
    <w:bookmarkStart w:id="24" w:name="intervention-strategy"/>
    <w:p>
      <w:pPr>
        <w:pStyle w:val="Heading3"/>
      </w:pPr>
      <w:r>
        <w:t xml:space="preserve">Intervention Strategy</w:t>
      </w:r>
    </w:p>
    <w:p>
      <w:pPr>
        <w:pStyle w:val="FirstParagraph"/>
      </w:pPr>
      <w:r>
        <w:t xml:space="preserve">The school assigned a</w:t>
      </w:r>
      <w:r>
        <w:t xml:space="preserve"> </w:t>
      </w:r>
      <w:r>
        <w:rPr>
          <w:bCs/>
          <w:b/>
        </w:rPr>
        <w:t xml:space="preserve">Special Education Teacher</w:t>
      </w:r>
      <w:r>
        <w:t xml:space="preserve">, Ms. Weber, to support Liam. Ms. Weber’s approach involved three key phases:</w:t>
      </w:r>
    </w:p>
    <w:p>
      <w:pPr>
        <w:numPr>
          <w:ilvl w:val="0"/>
          <w:numId w:val="1002"/>
        </w:numPr>
        <w:pStyle w:val="Compact"/>
      </w:pPr>
      <w:r>
        <w:rPr>
          <w:bCs/>
          <w:b/>
        </w:rPr>
        <w:t xml:space="preserve">Sensory Adaptation:</w:t>
      </w:r>
      <w:r>
        <w:t xml:space="preserve"> </w:t>
      </w:r>
      <w:r>
        <w:t xml:space="preserve">Working with the school administration, she helped designate a "quiet corner" in the classroom where Liam could retreat during breaks or overwhelming lessons. She also coordinated with the general education teachers to provide visual schedules instead of purely verbal instructions.</w:t>
      </w:r>
    </w:p>
    <w:p>
      <w:pPr>
        <w:numPr>
          <w:ilvl w:val="0"/>
          <w:numId w:val="1002"/>
        </w:numPr>
        <w:pStyle w:val="Compact"/>
      </w:pPr>
      <w:r>
        <w:rPr>
          <w:bCs/>
          <w:b/>
        </w:rPr>
        <w:t xml:space="preserve">Linguistic and Cultural Mediation:</w:t>
      </w:r>
      <w:r>
        <w:t xml:space="preserve"> </w:t>
      </w:r>
      <w:r>
        <w:t xml:space="preserve">Recognizing the language barrier at home, Ms. Weber collaborated with a school social worker to provide translated materials for Liam’s parents. She facilitated weekly check-in calls using a translation app to ensure the parents felt involved in Liam’s educational journey.</w:t>
      </w:r>
    </w:p>
    <w:p>
      <w:pPr>
        <w:numPr>
          <w:ilvl w:val="0"/>
          <w:numId w:val="1002"/>
        </w:numPr>
        <w:pStyle w:val="Compact"/>
      </w:pPr>
      <w:r>
        <w:rPr>
          <w:bCs/>
          <w:b/>
        </w:rPr>
        <w:t xml:space="preserve">Social Inclusion Projects:</w:t>
      </w:r>
      <w:r>
        <w:t xml:space="preserve"> </w:t>
      </w:r>
      <w:r>
        <w:t xml:space="preserve">To address isolation, Ms. Weber initiated a "buddy system" within the class, pairing Liam with empathetic peers for group activities. She trained these peers on basic understanding of ASD to foster a supportive environment.</w:t>
      </w:r>
    </w:p>
    <w:bookmarkEnd w:id="24"/>
    <w:bookmarkEnd w:id="25"/>
    <w:bookmarkStart w:id="26" w:name="challenges-faced-in-germany-berlin"/>
    <w:p>
      <w:pPr>
        <w:pStyle w:val="Heading2"/>
      </w:pPr>
      <w:r>
        <w:t xml:space="preserve">5. Challenges Faced in Germany Berlin</w:t>
      </w:r>
    </w:p>
    <w:p>
      <w:pPr>
        <w:pStyle w:val="FirstParagraph"/>
      </w:pPr>
      <w:r>
        <w:t xml:space="preserve">Despite the progressive policies in</w:t>
      </w:r>
      <w:r>
        <w:t xml:space="preserve"> </w:t>
      </w:r>
      <w:r>
        <w:rPr>
          <w:bCs/>
          <w:b/>
        </w:rPr>
        <w:t xml:space="preserve">Berlin</w:t>
      </w:r>
      <w:r>
        <w:t xml:space="preserve">, the implementation of inclusive education faces systemic hurdles:</w:t>
      </w:r>
    </w:p>
    <w:p>
      <w:pPr>
        <w:numPr>
          <w:ilvl w:val="0"/>
          <w:numId w:val="1003"/>
        </w:numPr>
        <w:pStyle w:val="Compact"/>
      </w:pPr>
      <w:r>
        <w:rPr>
          <w:bCs/>
          <w:b/>
        </w:rPr>
        <w:t xml:space="preserve">Resource Constraints:</w:t>
      </w:r>
    </w:p>
    <w:p>
      <w:pPr>
        <w:numPr>
          <w:ilvl w:val="0"/>
          <w:numId w:val="1003"/>
        </w:numPr>
        <w:pStyle w:val="Compact"/>
      </w:pPr>
      <w:r>
        <w:rPr>
          <w:bCs/>
          <w:b/>
        </w:rPr>
        <w:t xml:space="preserve">Bureaucratic Hurdles:</w:t>
      </w:r>
      <w:r>
        <w:t xml:space="preserve">Obtaining official recognition of special educational needs in Germany involves extensive paperwork. Delays in funding and approval from local youth welfare offices can disrupt the continuity of support, a challenge frequently reported by educators in</w:t>
      </w:r>
      <w:r>
        <w:t xml:space="preserve"> </w:t>
      </w:r>
      <w:r>
        <w:rPr>
          <w:bCs/>
          <w:b/>
        </w:rPr>
        <w:t xml:space="preserve">Germany Berlin</w:t>
      </w:r>
      <w:r>
        <w:t xml:space="preserve">.</w:t>
      </w:r>
    </w:p>
    <w:p>
      <w:pPr>
        <w:numPr>
          <w:ilvl w:val="0"/>
          <w:numId w:val="1003"/>
        </w:numPr>
        <w:pStyle w:val="Compact"/>
      </w:pPr>
      <w:r>
        <w:rPr>
          <w:bCs/>
          <w:b/>
        </w:rPr>
        <w:t xml:space="preserve">Mental Health Burden:</w:t>
      </w:r>
    </w:p>
    <w:p>
      <w:pPr>
        <w:numPr>
          <w:ilvl w:val="0"/>
          <w:numId w:val="1000"/>
        </w:numPr>
        <w:pStyle w:val="Compact"/>
      </w:pPr>
      <w:r>
        <w:t xml:space="preserve">The workload for Special Education Teachers is high, leading to burnout rates that are concerning. The emotional labor involved in supporting students with complex behavioral needs while managing administrative duties takes a significant toll.</w:t>
      </w:r>
    </w:p>
    <w:bookmarkEnd w:id="26"/>
    <w:bookmarkStart w:id="27" w:name="outcomes-and-impact"/>
    <w:p>
      <w:pPr>
        <w:pStyle w:val="Heading2"/>
      </w:pPr>
      <w:r>
        <w:t xml:space="preserve">6. Outcomes and Impact</w:t>
      </w:r>
    </w:p>
    <w:p>
      <w:pPr>
        <w:pStyle w:val="FirstParagraph"/>
      </w:pPr>
      <w:r>
        <w:t xml:space="preserve">Six months after the intervention, Liam showed measurable progress. His academic performance improved due to the adapted materials, and his attendance rate increased from 75% to 95%. More importantly, social observation noted that Liam began engaging voluntarily in group activities during recess. His parents reported higher satisfaction with the school environment, feeling more empowered to advocate for their son.</w:t>
      </w:r>
    </w:p>
    <w:p>
      <w:pPr>
        <w:pStyle w:val="BodyText"/>
      </w:pPr>
      <w:r>
        <w:t xml:space="preserve">This case highlights the transformative potential of a dedicated Special Education Teacher. It demonstrates that when supported adequately within the framework of</w:t>
      </w:r>
      <w:r>
        <w:t xml:space="preserve"> </w:t>
      </w:r>
      <w:r>
        <w:rPr>
          <w:bCs/>
          <w:b/>
        </w:rPr>
        <w:t xml:space="preserve">Germany Berlin</w:t>
      </w:r>
      <w:r>
        <w:t xml:space="preserve">'s inclusive education policy, teachers can significantly alter the trajectory of a student’s educational and social life.</w:t>
      </w:r>
    </w:p>
    <w:bookmarkEnd w:id="27"/>
    <w:bookmarkStart w:id="28" w:name="recommendations-for-future-practice"/>
    <w:p>
      <w:pPr>
        <w:pStyle w:val="Heading2"/>
      </w:pPr>
      <w:r>
        <w:t xml:space="preserve">7. Recommendations for Future Practice</w:t>
      </w:r>
    </w:p>
    <w:p>
      <w:pPr>
        <w:pStyle w:val="FirstParagraph"/>
      </w:pPr>
      <w:r>
        <w:t xml:space="preserve">To further enhance the effectiveness of Special Education Teachers in Berlin, the following recommendations are proposed:</w:t>
      </w:r>
    </w:p>
    <w:p>
      <w:pPr>
        <w:numPr>
          <w:ilvl w:val="0"/>
          <w:numId w:val="1004"/>
        </w:numPr>
        <w:pStyle w:val="Compact"/>
      </w:pPr>
      <w:r>
        <w:rPr>
          <w:bCs/>
          <w:b/>
        </w:rPr>
        <w:t xml:space="preserve">Increased Funding:</w:t>
      </w:r>
    </w:p>
    <w:p>
      <w:pPr>
        <w:numPr>
          <w:ilvl w:val="0"/>
          <w:numId w:val="1004"/>
        </w:numPr>
        <w:pStyle w:val="Compact"/>
      </w:pPr>
      <w:r>
        <w:rPr>
          <w:bCs/>
          <w:b/>
        </w:rPr>
        <w:t xml:space="preserve">Interdisciplinary Collaboration:</w:t>
      </w:r>
    </w:p>
    <w:p>
      <w:pPr>
        <w:numPr>
          <w:ilvl w:val="0"/>
          <w:numId w:val="1000"/>
        </w:numPr>
        <w:pStyle w:val="Compact"/>
      </w:pPr>
      <w:r>
        <w:t xml:space="preserve">Schools in Berlin should institutionalize regular meetings between Special Education Teachers, psychologists, social workers, and medical professionals to create holistic support plans.</w:t>
      </w:r>
    </w:p>
    <w:p>
      <w:pPr>
        <w:numPr>
          <w:ilvl w:val="0"/>
          <w:numId w:val="1004"/>
        </w:numPr>
        <w:pStyle w:val="Compact"/>
      </w:pPr>
      <w:r>
        <w:rPr>
          <w:bCs/>
          <w:b/>
        </w:rPr>
        <w:t xml:space="preserve">Teacher Training:</w:t>
      </w:r>
    </w:p>
    <w:p>
      <w:pPr>
        <w:numPr>
          <w:ilvl w:val="0"/>
          <w:numId w:val="1000"/>
        </w:numPr>
        <w:pStyle w:val="Compact"/>
      </w:pPr>
      <w:r>
        <w:t xml:space="preserve">Ongoing professional development programs focused on trauma-informed care and multicultural communication are essential for teachers working in diverse urban environments like Berlin.</w:t>
      </w:r>
    </w:p>
    <w:bookmarkEnd w:id="28"/>
    <w:bookmarkStart w:id="29" w:name="conclusion"/>
    <w:p>
      <w:pPr>
        <w:pStyle w:val="Heading2"/>
      </w:pPr>
      <w:r>
        <w:t xml:space="preserve">8. Conclusion</w:t>
      </w:r>
    </w:p>
    <w:p>
      <w:pPr>
        <w:pStyle w:val="FirstParagraph"/>
      </w:pPr>
      <w:r>
        <w:t xml:space="preserve">The role of the Special Education Teacher is pivotal in realizing the promise of inclusive education. In</w:t>
      </w:r>
      <w:r>
        <w:t xml:space="preserve"> </w:t>
      </w:r>
      <w:r>
        <w:rPr>
          <w:bCs/>
          <w:b/>
        </w:rPr>
        <w:t xml:space="preserve">Germany Berlin</w:t>
      </w:r>
      <w:r>
        <w:t xml:space="preserve">, where diversity is a defining feature, these professionals act as crucial mediators between individual needs and systemic structures. While challenges regarding resources and bureaucracy persist, the case study of Liam illustrates that with commitment and strategic intervention, Special Education Teachers can foster environments where all students thrive. Future efforts must focus on sustaining these positive outcomes through policy reinforcement and adequate resource allocation.</w:t>
      </w:r>
    </w:p>
    <w:p>
      <w:r>
        <w:pict>
          <v:rect style="width:0;height:1.5pt" o:hralign="center" o:hrstd="t" o:hr="t"/>
        </w:pict>
      </w:r>
    </w:p>
    <w:p>
      <w:pPr>
        <w:pStyle w:val="FirstParagraph"/>
      </w:pPr>
      <w:r>
        <w:t xml:space="preserve">Note: This document is a hypothetical case study created for illustrative purposes based on general trends in the German education system. Specific names and details have been fictionalized.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in Germany Berlin</dc:title>
  <dc:creator/>
  <dc:language>en</dc:language>
  <cp:keywords/>
  <dcterms:created xsi:type="dcterms:W3CDTF">2026-07-29T08:34:12Z</dcterms:created>
  <dcterms:modified xsi:type="dcterms:W3CDTF">2026-07-29T08:34:12Z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