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Italy,</w:t>
      </w:r>
      <w:r>
        <w:t xml:space="preserve"> </w:t>
      </w:r>
      <w:r>
        <w:t xml:space="preserve">Rome</w:t>
      </w:r>
    </w:p>
    <w:bookmarkStart w:id="27" w:name="X99595c3dd33938e0b9d11ad6ba7e81d38cbba54"/>
    <w:p>
      <w:pPr>
        <w:pStyle w:val="Heading1"/>
      </w:pPr>
      <w:r>
        <w:t xml:space="preserve">Case Study: The Role and Impact of a Special Education Teacher in Italy, Rome</w:t>
      </w:r>
    </w:p>
    <w:p>
      <w:pPr>
        <w:pStyle w:val="FirstParagraph"/>
      </w:pPr>
      <w:r>
        <w:rPr>
          <w:bCs/>
          <w:b/>
        </w:rPr>
        <w:t xml:space="preserve">Date:</w:t>
      </w:r>
      <w:r>
        <w:t xml:space="preserve"> </w:t>
      </w:r>
      <w:r>
        <w:t xml:space="preserve">October 24, 2023</w:t>
      </w:r>
      <w:r>
        <w:br/>
      </w:r>
      <w:r>
        <w:rPr>
          <w:bCs/>
          <w:b/>
        </w:rPr>
        <w:t xml:space="preserve">Locus:</w:t>
      </w:r>
      <w:r>
        <w:t xml:space="preserve">Rome, Lazio Region, Italy</w:t>
      </w:r>
      <w:r>
        <w:br/>
      </w:r>
      <w:r>
        <w:t xml:space="preserve">Inclusive Education Strategies in Primary Schools</w:t>
      </w:r>
    </w:p>
    <w:bookmarkStart w:id="20" w:name="introduction-and-contextual-background"/>
    <w:p>
      <w:pPr>
        <w:pStyle w:val="Heading2"/>
      </w:pPr>
      <w:r>
        <w:t xml:space="preserve">1. Introduction and Contextual Background</w:t>
      </w:r>
    </w:p>
    <w:p>
      <w:pPr>
        <w:pStyle w:val="FirstParagraph"/>
      </w:pPr>
      <w:r>
        <w:t xml:space="preserve">In recent decades, the Italian educational system has undergone a profound transformation regarding the inclusion of students with disabilities. Unlike many other nations where special education is often segregated into separate facilities, Italy operates under one of the most inclusive legal frameworks in Europe. This framework is anchored in Law 104/1992 and reinforced by subsequent decrees from the Ministry of Education (MIUR). In this context, the</w:t>
      </w:r>
      <w:r>
        <w:t xml:space="preserve"> </w:t>
      </w:r>
      <w:r>
        <w:rPr>
          <w:bCs/>
          <w:b/>
        </w:rPr>
        <w:t xml:space="preserve">Special Education Teacher</w:t>
      </w:r>
      <w:r>
        <w:t xml:space="preserve">, locally known as "support teacher" (</w:t>
      </w:r>
      <w:r>
        <w:rPr>
          <w:iCs/>
          <w:i/>
        </w:rPr>
        <w:t xml:space="preserve">insegnante di sostegno</w:t>
      </w:r>
      <w:r>
        <w:t xml:space="preserve">) plays a pivotal role not merely as an assistant, but as a co-educator responsible for designing personalized learning plans.</w:t>
      </w:r>
    </w:p>
    <w:p>
      <w:pPr>
        <w:pStyle w:val="BodyText"/>
      </w:pPr>
      <w:r>
        <w:t xml:space="preserve">This case study focuses on the operational dynamics within a public primary school in Rome. The city of</w:t>
      </w:r>
      <w:r>
        <w:t xml:space="preserve"> </w:t>
      </w:r>
      <w:r>
        <w:rPr>
          <w:bCs/>
          <w:b/>
        </w:rPr>
        <w:t xml:space="preserve">Rome</w:t>
      </w:r>
      <w:r>
        <w:t xml:space="preserve">, being the capital and one of the most densely populated cities in Italy, presents unique challenges regarding resource allocation, cultural diversity, and bureaucratic complexity. By examining a specific scenario involving a student with autism spectrum disorder (ASD), we can analyze how a</w:t>
      </w:r>
      <w:r>
        <w:t xml:space="preserve"> </w:t>
      </w:r>
      <w:r>
        <w:rPr>
          <w:bCs/>
          <w:b/>
        </w:rPr>
        <w:t xml:space="preserve">Special Education Teacher</w:t>
      </w:r>
      <w:r>
        <w:t xml:space="preserve"> </w:t>
      </w:r>
      <w:r>
        <w:t xml:space="preserve">navigates these complexities to foster genuine inclusion.</w:t>
      </w:r>
    </w:p>
    <w:bookmarkEnd w:id="20"/>
    <w:bookmarkStart w:id="21" w:name="X62f13e93332566f3f138a001325c9c57c21184d"/>
    <w:p>
      <w:pPr>
        <w:pStyle w:val="Heading2"/>
      </w:pPr>
      <w:r>
        <w:t xml:space="preserve">2. The Subject of the Case Study: Marco’s Profile</w:t>
      </w:r>
    </w:p>
    <w:p>
      <w:pPr>
        <w:pStyle w:val="FirstParagraph"/>
      </w:pPr>
      <w:r>
        <w:t xml:space="preserve">Mario "Marco" Rossi is an eight-year-old second-grade student attending a mainstream public school in the Trastevere district of</w:t>
      </w:r>
      <w:r>
        <w:t xml:space="preserve"> </w:t>
      </w:r>
      <w:r>
        <w:rPr>
          <w:bCs/>
          <w:b/>
        </w:rPr>
        <w:t xml:space="preserve">Rome</w:t>
      </w:r>
      <w:r>
        <w:t xml:space="preserve">. Marco has been diagnosed with Autism Spectrum Disorder (Level 1), which affects his social communication and introduces repetitive behavioral patterns. While cognitively capable, Marco experiences sensory overload in noisy environments and struggles with unstructured transitions between activities.</w:t>
      </w:r>
    </w:p>
    <w:p>
      <w:pPr>
        <w:pStyle w:val="BodyText"/>
      </w:pPr>
      <w:r>
        <w:t xml:space="preserve">Under Italian law, students like Marco are assigned a "Personalized Educational Plan" (</w:t>
      </w:r>
      <w:r>
        <w:rPr>
          <w:iCs/>
          <w:i/>
        </w:rPr>
        <w:t xml:space="preserve">Piano Educativo Individualizzato</w:t>
      </w:r>
      <w:r>
        <w:t xml:space="preserve"> </w:t>
      </w:r>
      <w:r>
        <w:t xml:space="preserve">or PEI). The goal of the PEI is not academic isolation but rather social integration and cognitive adaptation within the mainstream classroom. This is where the</w:t>
      </w:r>
      <w:r>
        <w:t xml:space="preserve"> </w:t>
      </w:r>
      <w:r>
        <w:rPr>
          <w:bCs/>
          <w:b/>
        </w:rPr>
        <w:t xml:space="preserve">Special Education Teacher</w:t>
      </w:r>
      <w:r>
        <w:t xml:space="preserve">, referred to in this study as Ms. Giulia Bianchi, enters the equation.</w:t>
      </w:r>
    </w:p>
    <w:bookmarkEnd w:id="21"/>
    <w:bookmarkStart w:id="22" w:name="methodology-and-role-definition"/>
    <w:p>
      <w:pPr>
        <w:pStyle w:val="Heading2"/>
      </w:pPr>
      <w:r>
        <w:t xml:space="preserve">3. Methodology and Role Definition</w:t>
      </w:r>
    </w:p>
    <w:p>
      <w:pPr>
        <w:pStyle w:val="FirstParagraph"/>
      </w:pPr>
      <w:r>
        <w:t xml:space="preserve">Maria’s primary responsibility is not to pull Marco out of class for remedial instruction, which was a common practice in past decades, but to facilitate his participation within the general classroom environment. This requires a shift in perspective from "fixing" the student to "adapting" the environment. In</w:t>
      </w:r>
      <w:r>
        <w:t xml:space="preserve"> </w:t>
      </w:r>
      <w:r>
        <w:rPr>
          <w:bCs/>
          <w:b/>
        </w:rPr>
        <w:t xml:space="preserve">Rome</w:t>
      </w:r>
      <w:r>
        <w:t xml:space="preserve">, schools often face overcrowding, with some classes exceeding 25 students. Therefore, Ms. Bianchi must collaborate closely with homeroom teachers, psychologists, and external health services (Local Health Authority - ASL Roma) to coordinate care.</w:t>
      </w:r>
    </w:p>
    <w:p>
      <w:pPr>
        <w:pStyle w:val="BodyText"/>
      </w:pPr>
      <w:r>
        <w:t xml:space="preserve">The methodology employed by the</w:t>
      </w:r>
      <w:r>
        <w:t xml:space="preserve"> </w:t>
      </w:r>
      <w:r>
        <w:rPr>
          <w:bCs/>
          <w:b/>
        </w:rPr>
        <w:t xml:space="preserve">Special Education Teacher</w:t>
      </w:r>
      <w:r>
        <w:t xml:space="preserve"> </w:t>
      </w:r>
      <w:r>
        <w:t xml:space="preserve">in this case study involves three key pillars:</w:t>
      </w:r>
    </w:p>
    <w:p>
      <w:pPr>
        <w:numPr>
          <w:ilvl w:val="0"/>
          <w:numId w:val="1001"/>
        </w:numPr>
        <w:pStyle w:val="Compact"/>
      </w:pPr>
      <w:r>
        <w:rPr>
          <w:bCs/>
          <w:b/>
        </w:rPr>
        <w:t xml:space="preserve">Cognitive Mediation:</w:t>
      </w:r>
      <w:r>
        <w:t xml:space="preserve"> </w:t>
      </w:r>
      <w:r>
        <w:t xml:space="preserve">Adapting lesson plans and materials to make them accessible without lowering expectations. For example, using visual schedules and simplified instructions for Marco.</w:t>
      </w:r>
    </w:p>
    <w:p>
      <w:pPr>
        <w:numPr>
          <w:ilvl w:val="0"/>
          <w:numId w:val="1001"/>
        </w:numPr>
        <w:pStyle w:val="Compact"/>
      </w:pPr>
      <w:r>
        <w:rPr>
          <w:bCs/>
          <w:b/>
        </w:rPr>
        <w:t xml:space="preserve">Social Facilitation:</w:t>
      </w:r>
      <w:r>
        <w:t xml:space="preserve"> </w:t>
      </w:r>
      <w:r>
        <w:t xml:space="preserve">Guiding peer interactions to ensure Marco is integrated into group work rather than isolated with an adult. This involves training classmates on how to interact with neurodivergent peers.</w:t>
      </w:r>
    </w:p>
    <w:p>
      <w:pPr>
        <w:numPr>
          <w:ilvl w:val="0"/>
          <w:numId w:val="1001"/>
        </w:numPr>
        <w:pStyle w:val="Compact"/>
      </w:pPr>
      <w:r>
        <w:rPr>
          <w:bCs/>
          <w:b/>
        </w:rPr>
        <w:t xml:space="preserve">Familial Liaison:</w:t>
      </w:r>
    </w:p>
    <w:bookmarkEnd w:id="22"/>
    <w:bookmarkStart w:id="23" w:name="challenges-encountered-in-rome"/>
    <w:p>
      <w:pPr>
        <w:pStyle w:val="Heading2"/>
      </w:pPr>
      <w:r>
        <w:t xml:space="preserve">4. Challenges Encountered in Rome</w:t>
      </w:r>
    </w:p>
    <w:p>
      <w:pPr>
        <w:pStyle w:val="FirstParagraph"/>
      </w:pPr>
      <w:r>
        <w:t xml:space="preserve">The implementation of inclusive education in</w:t>
      </w:r>
      <w:r>
        <w:t xml:space="preserve"> </w:t>
      </w:r>
      <w:r>
        <w:rPr>
          <w:bCs/>
          <w:b/>
        </w:rPr>
        <w:t xml:space="preserve">Rome</w:t>
      </w:r>
      <w:r>
        <w:t xml:space="preserve"> </w:t>
      </w:r>
      <w:r>
        <w:t xml:space="preserve">is not without significant hurdles. One major challenge identified in this case study is the issue of teacher instability. Support teachers are often assigned on temporary contracts and may change frequently throughout the school year due to administrative delays by the Milan-based central office that handles national staffing, even for local schools.</w:t>
      </w:r>
    </w:p>
    <w:p>
      <w:pPr>
        <w:pStyle w:val="BodyText"/>
      </w:pPr>
      <w:r>
        <w:t xml:space="preserve">For Marco, who requires consistency and trust-building with his support staff, frequent changes in his</w:t>
      </w:r>
      <w:r>
        <w:t xml:space="preserve"> </w:t>
      </w:r>
      <w:r>
        <w:rPr>
          <w:bCs/>
          <w:b/>
        </w:rPr>
        <w:t xml:space="preserve">Special Education Teacher</w:t>
      </w:r>
      <w:r>
        <w:t xml:space="preserve"> </w:t>
      </w:r>
      <w:r>
        <w:t xml:space="preserve">can be detrimental to his emotional stability. Furthermore, budget constraints in municipal schools in</w:t>
      </w:r>
      <w:r>
        <w:t xml:space="preserve"> </w:t>
      </w:r>
      <w:r>
        <w:rPr>
          <w:bCs/>
          <w:b/>
        </w:rPr>
        <w:t xml:space="preserve">Rome</w:t>
      </w:r>
    </w:p>
    <w:p>
      <w:pPr>
        <w:pStyle w:val="BodyText"/>
      </w:pPr>
      <w:r>
        <w:t xml:space="preserve">sometimes limit the availability of auxiliary educational assistants (</w:t>
      </w:r>
      <w:r>
        <w:rPr>
          <w:iCs/>
          <w:i/>
        </w:rPr>
        <w:t xml:space="preserve">assistenti all'autonomia</w:t>
      </w:r>
      <w:r>
        <w:t xml:space="preserve">) who help with personal care and hygiene, forcing the teacher to divide attention between academic inclusion and basic needs.</w:t>
      </w:r>
    </w:p>
    <w:p>
      <w:pPr>
        <w:pStyle w:val="BodyText"/>
      </w:pPr>
      <w:r>
        <w:t xml:space="preserve">Additionally, cultural resistance within some traditional school departments can persist. Some general education teachers may view the presence of a</w:t>
      </w:r>
      <w:r>
        <w:t xml:space="preserve"> </w:t>
      </w:r>
      <w:r>
        <w:rPr>
          <w:bCs/>
          <w:b/>
        </w:rPr>
        <w:t xml:space="preserve">Special Education Teacher</w:t>
      </w:r>
      <w:r>
        <w:t xml:space="preserve"> </w:t>
      </w:r>
      <w:r>
        <w:t xml:space="preserve">as a burden rather than an asset, leading to friction in collaborative planning. Addressing this requires strong leadership from the school principal and continuous professional development workshops.</w:t>
      </w:r>
    </w:p>
    <w:bookmarkEnd w:id="23"/>
    <w:bookmarkStart w:id="24" w:name="strategic-interventions-and-outcomes"/>
    <w:p>
      <w:pPr>
        <w:pStyle w:val="Heading2"/>
      </w:pPr>
      <w:r>
        <w:t xml:space="preserve">5. Strategic Interventions and Outcomes</w:t>
      </w:r>
    </w:p>
    <w:p>
      <w:pPr>
        <w:pStyle w:val="FirstParagraph"/>
      </w:pPr>
      <w:r>
        <w:t xml:space="preserve">To mitigate these challenges, Ms. Bianchi implemented a structured intervention strategy known as "Peer-Mediated Instruction." Recognizing that she could not be present at every moment of Marco’s day, she trained four peer buddies from his class to assist him during transitions and group activities. This approach empowers the classmates and reduces the dependency on the adult.</w:t>
      </w:r>
    </w:p>
    <w:p>
      <w:pPr>
        <w:pStyle w:val="BodyText"/>
      </w:pPr>
      <w:r>
        <w:t xml:space="preserve">Furthermore, Ms. Bianchi utilized digital tools available through the Italian National Institute for Documentation, Innovation and Educational Research (INDIRE). She created visual social stories using tablets provided by the school, helping Marco anticipate changes in routine. In</w:t>
      </w:r>
      <w:r>
        <w:t xml:space="preserve"> </w:t>
      </w:r>
      <w:r>
        <w:rPr>
          <w:bCs/>
          <w:b/>
        </w:rPr>
        <w:t xml:space="preserve">Rome</w:t>
      </w:r>
      <w:r>
        <w:t xml:space="preserve">, access to such technology has improved significantly in recent years due to national funding initiatives.</w:t>
      </w:r>
    </w:p>
    <w:p>
      <w:pPr>
        <w:pStyle w:val="BodyText"/>
      </w:pPr>
      <w:r>
        <w:t xml:space="preserve">The outcomes observed over one academic year were positive. Marco’s anxiety levels decreased, evidenced by a reduction in behavioral outbursts from three times per week to once per month. Academically, he achieved his personalized goals by utilizing assistive technology for reading and writing tasks. Most importantly, he developed meaningful friendships with his peer buddies, demonstrating that social inclusion was successfully achieved.</w:t>
      </w:r>
    </w:p>
    <w:bookmarkEnd w:id="24"/>
    <w:bookmarkStart w:id="25" w:name="discussion-the-broader-implications"/>
    <w:p>
      <w:pPr>
        <w:pStyle w:val="Heading2"/>
      </w:pPr>
      <w:r>
        <w:t xml:space="preserve">6. Discussion: The Broader Implications</w:t>
      </w:r>
    </w:p>
    <w:p>
      <w:pPr>
        <w:pStyle w:val="FirstParagraph"/>
      </w:pPr>
      <w:r>
        <w:t xml:space="preserve">This case study illustrates that the</w:t>
      </w:r>
      <w:r>
        <w:t xml:space="preserve"> </w:t>
      </w:r>
      <w:r>
        <w:rPr>
          <w:bCs/>
          <w:b/>
        </w:rPr>
        <w:t xml:space="preserve">Special Education Teacher</w:t>
      </w:r>
      <w:r>
        <w:t xml:space="preserve"> </w:t>
      </w:r>
      <w:r>
        <w:t xml:space="preserve">in Italy is not merely a substitute teacher but a complex professional who acts as a bridge between the healthcare, educational, and social service systems. In</w:t>
      </w:r>
      <w:r>
        <w:t xml:space="preserve"> </w:t>
      </w:r>
      <w:r>
        <w:rPr>
          <w:bCs/>
          <w:b/>
        </w:rPr>
        <w:t xml:space="preserve">Rome</w:t>
      </w:r>
      <w:r>
        <w:t xml:space="preserve">, where resources can be strained compared to Northern Italian cities like Milan or Bologna, the effectiveness of inclusion relies heavily on the teacher’s ability to network and advocate.</w:t>
      </w:r>
    </w:p>
    <w:p>
      <w:pPr>
        <w:pStyle w:val="BodyText"/>
      </w:pPr>
      <w:r>
        <w:t xml:space="preserve">The success of Marco’s case highlights that inclusion is a collective responsibility. It requires the general education teacher, support staff, administration, parents, and peers to work in synergy. The</w:t>
      </w:r>
      <w:r>
        <w:t xml:space="preserve"> </w:t>
      </w:r>
      <w:r>
        <w:rPr>
          <w:bCs/>
          <w:b/>
        </w:rPr>
        <w:t xml:space="preserve">Special Education Teacher</w:t>
      </w:r>
      <w:r>
        <w:t xml:space="preserve"> </w:t>
      </w:r>
      <w:r>
        <w:t xml:space="preserve">serves as the catalyst for this synergy. However, the study also points out systemic vulnerabilities regarding job security and resource distribution that must be addressed by policymakers to ensure sustainable inclusion.</w:t>
      </w:r>
    </w:p>
    <w:bookmarkEnd w:id="25"/>
    <w:bookmarkStart w:id="26" w:name="conclusion"/>
    <w:p>
      <w:pPr>
        <w:pStyle w:val="Heading2"/>
      </w:pPr>
      <w:r>
        <w:t xml:space="preserve">7. Conclusion</w:t>
      </w:r>
    </w:p>
    <w:p>
      <w:pPr>
        <w:pStyle w:val="FirstParagraph"/>
      </w:pPr>
      <w:r>
        <w:t xml:space="preserve">The role of a</w:t>
      </w:r>
      <w:r>
        <w:t xml:space="preserve"> </w:t>
      </w:r>
      <w:r>
        <w:rPr>
          <w:bCs/>
          <w:b/>
        </w:rPr>
        <w:t xml:space="preserve">Special Education Teacher</w:t>
      </w:r>
      <w:r>
        <w:t xml:space="preserve"> </w:t>
      </w:r>
      <w:r>
        <w:t xml:space="preserve">in</w:t>
      </w:r>
      <w:r>
        <w:t xml:space="preserve"> </w:t>
      </w:r>
      <w:r>
        <w:rPr>
          <w:bCs/>
          <w:b/>
        </w:rPr>
        <w:t xml:space="preserve">Rome</w:t>
      </w:r>
      <w:r>
        <w:t xml:space="preserve">, Italy, is defined by a unique blend of pedagogical expertise, psychological support, and administrative navigation. While the legal framework supports full inclusion, the practical application faces challenges related to staffing stability and resource allocation. Through strategic interventions like peer-mediated instruction and visual scaffolding, teachers can achieve profound positive outcomes for students with disabilities.</w:t>
      </w:r>
    </w:p>
    <w:p>
      <w:pPr>
        <w:pStyle w:val="BodyText"/>
      </w:pPr>
      <w:r>
        <w:t xml:space="preserve">This case study serves as a testament to the resilience of inclusive education in Italy. It underscores that when equipped with proper support and training,</w:t>
      </w:r>
      <w:r>
        <w:t xml:space="preserve"> </w:t>
      </w:r>
      <w:r>
        <w:rPr>
          <w:bCs/>
          <w:b/>
        </w:rPr>
        <w:t xml:space="preserve">Special Education Teachers</w:t>
      </w:r>
      <w:r>
        <w:t xml:space="preserve"> </w:t>
      </w:r>
      <w:r>
        <w:t xml:space="preserve">are instrumental in transforming classrooms into environments where diversity is not just tolerated but celebrated. Future efforts in</w:t>
      </w:r>
      <w:r>
        <w:t xml:space="preserve"> </w:t>
      </w:r>
      <w:r>
        <w:rPr>
          <w:bCs/>
          <w:b/>
        </w:rPr>
        <w:t xml:space="preserve">Rome</w:t>
      </w:r>
      <w:r>
        <w:rPr>
          <w:iCs/>
          <w:i/>
        </w:rPr>
        <w:t xml:space="preserve">s should focus on stabilizing teacher contracts and increasing funding for assistive technologies to further enhance the quality of life and learning for students like Marco.</w:t>
      </w:r>
    </w:p>
    <w:p>
      <w:pPr>
        <w:pStyle w:val="BodyText"/>
      </w:pPr>
      <w:r>
        <w:rPr>
          <w:bCs/>
          <w:b/>
        </w:rPr>
        <w:t xml:space="preserve">Key Takeaway:</w:t>
      </w:r>
      <w:r>
        <w:t xml:space="preserve"> </w:t>
      </w:r>
      <w:r>
        <w:t xml:space="preserve">Inclusion is not a location, but an action. The</w:t>
      </w:r>
      <w:r>
        <w:t xml:space="preserve"> </w:t>
      </w:r>
      <w:r>
        <w:rPr>
          <w:bCs/>
          <w:b/>
        </w:rPr>
        <w:t xml:space="preserve">Special Education Teacher</w:t>
      </w:r>
      <w:r>
        <w:rPr>
          <w:iCs/>
          <w:i/>
        </w:rPr>
        <w:t xml:space="preserve">s in</w:t>
      </w:r>
      <w:r>
        <w:t xml:space="preserve"> </w:t>
      </w:r>
      <w:r>
        <w:rPr>
          <w:bCs/>
          <w:b/>
        </w:rPr>
        <w:t xml:space="preserve">Rome</w:t>
      </w:r>
      <w:r>
        <w:rPr>
          <w:iCs/>
          <w:i/>
        </w:rPr>
        <w:t xml:space="preserve">s are the architects of this action, turning legal mandates into lived realities for students with special needs.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Special Education Teacher in Italy, Rome</dc:title>
  <dc:creator/>
  <dc:language>en</dc:language>
  <cp:keywords/>
  <dcterms:created xsi:type="dcterms:W3CDTF">2026-07-29T17:55:29Z</dcterms:created>
  <dcterms:modified xsi:type="dcterms:W3CDTF">2026-07-29T17:55:29Z</dcterms:modified>
</cp:coreProperties>
</file>

<file path=docProps/custom.xml><?xml version="1.0" encoding="utf-8"?>
<Properties xmlns="http://schemas.openxmlformats.org/officeDocument/2006/custom-properties" xmlns:vt="http://schemas.openxmlformats.org/officeDocument/2006/docPropsVTypes"/>
</file>