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e2a408230c934ddfa63235802e4266994707bbf"/>
    <w:p>
      <w:pPr>
        <w:pStyle w:val="Heading1"/>
      </w:pPr>
      <w:r>
        <w:t xml:space="preserve">A Transformative Journey: Case Study of a Special Education Teacher in Ivory Coast Abidjan</w:t>
      </w:r>
    </w:p>
    <w:p>
      <w:pPr>
        <w:pStyle w:val="FirstParagraph"/>
      </w:pPr>
      <w:r>
        <w:rPr>
          <w:bCs/>
          <w:b/>
        </w:rPr>
        <w:t xml:space="preserve">Date:</w:t>
      </w:r>
      <w:r>
        <w:t xml:space="preserve"> </w:t>
      </w:r>
      <w:r>
        <w:t xml:space="preserve">October 24, 2023</w:t>
      </w:r>
      <w:r>
        <w:br/>
      </w:r>
      <w:r>
        <w:rPr>
          <w:bCs/>
          <w:b/>
        </w:rPr>
        <w:t xml:space="preserve">Subject:</w:t>
      </w:r>
      <w:r>
        <w:t xml:space="preserve">The Implementation of Inclusive Education Practices for Neurodivergent Students</w:t>
      </w:r>
      <w:r>
        <w:br/>
      </w:r>
      <w:r>
        <w:rPr>
          <w:bCs/>
          <w:b/>
        </w:rPr>
        <w:t xml:space="preserve">Location:</w:t>
      </w:r>
      <w:r>
        <w:t xml:space="preserve"> </w:t>
      </w:r>
      <w:r>
        <w:t xml:space="preserve">Abidjan, Côte d'Ivoire (Ivory Coast)</w:t>
      </w:r>
    </w:p>
    <w:bookmarkStart w:id="20" w:name="executive-summary"/>
    <w:p>
      <w:pPr>
        <w:pStyle w:val="Heading2"/>
      </w:pPr>
      <w:r>
        <w:t xml:space="preserve">1. Executive Summary</w:t>
      </w:r>
    </w:p>
    <w:p>
      <w:pPr>
        <w:pStyle w:val="FirstParagraph"/>
      </w:pPr>
      <w:r>
        <w:t xml:space="preserve">This case study explores the professional journey, challenges, and triumphs of a dedicated</w:t>
      </w:r>
      <w:r>
        <w:t xml:space="preserve"> </w:t>
      </w:r>
      <w:r>
        <w:rPr>
          <w:bCs/>
          <w:b/>
        </w:rPr>
        <w:t xml:space="preserve">Special Education Teacher</w:t>
      </w:r>
      <w:r>
        <w:t xml:space="preserve">, designated here as Madame Koffi, operating within the dynamic educational landscape of</w:t>
      </w:r>
      <w:r>
        <w:t xml:space="preserve"> </w:t>
      </w:r>
      <w:r>
        <w:rPr>
          <w:bCs/>
          <w:b/>
        </w:rPr>
        <w:t xml:space="preserve">Ivory Coast Abidjan</w:t>
      </w:r>
      <w:r>
        <w:t xml:space="preserve">. As the capital city of Côte d'Ivoire continues to expand its urban infrastructure and educational systems, the demand for specialized pedagogical support has risen sharply. This document analyzes how a single educator navigates systemic limitations, cultural stigmas, and resource scarcity to foster inclusive learning environments for students with diverse needs.</w:t>
      </w:r>
    </w:p>
    <w:bookmarkEnd w:id="20"/>
    <w:bookmarkStart w:id="21" w:name="X3227c341e517a9ebef72ad82b93f4b072f0ef41"/>
    <w:p>
      <w:pPr>
        <w:pStyle w:val="Heading2"/>
      </w:pPr>
      <w:r>
        <w:t xml:space="preserve">2. Contextual Background: The Educational Landscape in Abidjan</w:t>
      </w:r>
    </w:p>
    <w:p>
      <w:pPr>
        <w:pStyle w:val="FirstParagraph"/>
      </w:pPr>
      <w:r>
        <w:rPr>
          <w:bCs/>
          <w:b/>
        </w:rPr>
        <w:t xml:space="preserve">Ivory Coast Abidjan</w:t>
      </w:r>
      <w:r>
        <w:t xml:space="preserve">, often referred to as the economic capital of West Africa, is a hub of rapid modernization and demographic growth. While the national government has made strides in aligning its curriculum with international standards, the implementation of inclusive education remains in its nascent stages. Historically, children with disabilities—particularly those with intellectual disabilities, autism spectrum disorders (ASD), and physical impairments—have been marginalized or excluded from mainstream schooling.</w:t>
      </w:r>
    </w:p>
    <w:p>
      <w:pPr>
        <w:pStyle w:val="BodyText"/>
      </w:pPr>
      <w:r>
        <w:t xml:space="preserve">In many communities across</w:t>
      </w:r>
      <w:r>
        <w:t xml:space="preserve"> </w:t>
      </w:r>
      <w:r>
        <w:rPr>
          <w:bCs/>
          <w:b/>
        </w:rPr>
        <w:t xml:space="preserve">Ivory Coast Abidjan</w:t>
      </w:r>
      <w:r>
        <w:t xml:space="preserve">, deep-seated cultural misconceptions persist regarding disability. Some families attribute special needs to spiritual causes rather than medical or developmental ones, leading to social isolation for the child. Furthermore, public schools are frequently overcrowded, with teacher-to-student ratios that make individualized attention nearly impossible without specialized training and support structures.</w:t>
      </w:r>
    </w:p>
    <w:bookmarkEnd w:id="21"/>
    <w:bookmarkStart w:id="22" w:name="X6cf35d663f0c66313a85f0c77a71347c9696d58"/>
    <w:p>
      <w:pPr>
        <w:pStyle w:val="Heading2"/>
      </w:pPr>
      <w:r>
        <w:t xml:space="preserve">3. Professional Profile: The Role of the Special Education Teacher</w:t>
      </w:r>
    </w:p>
    <w:p>
      <w:pPr>
        <w:pStyle w:val="FirstParagraph"/>
      </w:pPr>
      <w:r>
        <w:t xml:space="preserve">Madame Koffi serves as a</w:t>
      </w:r>
      <w:r>
        <w:t xml:space="preserve"> </w:t>
      </w:r>
      <w:r>
        <w:rPr>
          <w:bCs/>
          <w:b/>
        </w:rPr>
        <w:t xml:space="preserve">Special Education Teacher</w:t>
      </w:r>
      <w:r>
        <w:t xml:space="preserve"> </w:t>
      </w:r>
      <w:r>
        <w:t xml:space="preserve">at a hybrid private-public institution in the Plateau district, one of the central business and administrative hubs of</w:t>
      </w:r>
      <w:r>
        <w:t xml:space="preserve"> </w:t>
      </w:r>
      <w:r>
        <w:rPr>
          <w:bCs/>
          <w:b/>
        </w:rPr>
        <w:t xml:space="preserve">Ivory Coast Abidjan</w:t>
      </w:r>
      <w:r>
        <w:t xml:space="preserve">. Her role extends far beyond traditional instruction. She acts as an advocate, therapist, counselor, and cultural broker between families and the broader educational system.</w:t>
      </w:r>
    </w:p>
    <w:p>
      <w:pPr>
        <w:pStyle w:val="BodyText"/>
      </w:pPr>
      <w:r>
        <w:t xml:space="preserve">Her primary mandate is to integrate students with mild to moderate disabilities into mainstream classrooms while providing pull-out sessions for intensive support. To achieve this, Madame Koffi utilizes a multi-sensory approach tailored to the cognitive profiles of her students. She works closely with general education teachers, equipping them with strategies such as Universal Design for Learning (UDL) to ensure that curriculum materials are accessible to all learners.</w:t>
      </w:r>
    </w:p>
    <w:bookmarkEnd w:id="22"/>
    <w:bookmarkStart w:id="26" w:name="key-challenges-encountered"/>
    <w:p>
      <w:pPr>
        <w:pStyle w:val="Heading2"/>
      </w:pPr>
      <w:r>
        <w:t xml:space="preserve">4. Key Challenges Encountered</w:t>
      </w:r>
    </w:p>
    <w:bookmarkStart w:id="23" w:name="resource-scarcity-and-infrastructure"/>
    <w:p>
      <w:pPr>
        <w:pStyle w:val="Heading3"/>
      </w:pPr>
      <w:r>
        <w:t xml:space="preserve">4.1 Resource Scarcity and Infrastructure</w:t>
      </w:r>
    </w:p>
    <w:p>
      <w:pPr>
        <w:pStyle w:val="FirstParagraph"/>
      </w:pPr>
      <w:r>
        <w:t xml:space="preserve">The most immediate challenge faced by this</w:t>
      </w:r>
      <w:r>
        <w:t xml:space="preserve"> </w:t>
      </w:r>
      <w:r>
        <w:rPr>
          <w:bCs/>
          <w:b/>
        </w:rPr>
        <w:t xml:space="preserve">Special Education Teacher</w:t>
      </w:r>
      <w:r>
        <w:t xml:space="preserve"> </w:t>
      </w:r>
      <w:r>
        <w:t xml:space="preserve">is the lack of specialized resources. In</w:t>
      </w:r>
      <w:r>
        <w:t xml:space="preserve"> </w:t>
      </w:r>
      <w:r>
        <w:rPr>
          <w:bCs/>
          <w:b/>
        </w:rPr>
        <w:t xml:space="preserve">Ivory Coast Abidjan</w:t>
      </w:r>
      <w:r>
        <w:t xml:space="preserve">, access to assistive technologies, such as screen readers for visually impaired students or communication boards for non-verbal children with autism, is limited and often prohibitively expensive due import taxes. Madame Koffi frequently relies on low-tech, locally sourced materials to create tactile learning aids. For instance, she repurposes recycled plastics to create sensory bins that help students with sensory processing disorders regulate their emotions during class.</w:t>
      </w:r>
    </w:p>
    <w:bookmarkEnd w:id="23"/>
    <w:bookmarkStart w:id="24" w:name="cultural-stigma-and-parental-resistance"/>
    <w:p>
      <w:pPr>
        <w:pStyle w:val="Heading3"/>
      </w:pPr>
      <w:r>
        <w:t xml:space="preserve">4.2 Cultural Stigma and Parental Resistance</w:t>
      </w:r>
    </w:p>
    <w:p>
      <w:pPr>
        <w:pStyle w:val="FirstParagraph"/>
      </w:pPr>
      <w:r>
        <w:t xml:space="preserve">Social stigma presents a significant barrier. Initially, many parents in</w:t>
      </w:r>
      <w:r>
        <w:t xml:space="preserve"> </w:t>
      </w:r>
      <w:r>
        <w:rPr>
          <w:bCs/>
          <w:b/>
        </w:rPr>
        <w:t xml:space="preserve">Ivory Coast Abidjan</w:t>
      </w:r>
      <w:r>
        <w:t xml:space="preserve"> </w:t>
      </w:r>
      <w:r>
        <w:t xml:space="preserve">were reluctant to label their children as having "special needs," fearing social ostracization. Madame Koffi had to engage in extensive community outreach and parental counseling sessions. She worked to reframe disability not as a deficit, but as a difference that requires specific accommodations. By demonstrating early improvements in her students' behavioral and academic metrics, she gradually won the trust of skeptical families.</w:t>
      </w:r>
    </w:p>
    <w:bookmarkEnd w:id="24"/>
    <w:bookmarkStart w:id="25" w:name="systemic-lack-of-training"/>
    <w:p>
      <w:pPr>
        <w:pStyle w:val="Heading3"/>
      </w:pPr>
      <w:r>
        <w:t xml:space="preserve">4.3 Systemic Lack of Training</w:t>
      </w:r>
    </w:p>
    <w:p>
      <w:pPr>
        <w:pStyle w:val="FirstParagraph"/>
      </w:pPr>
      <w:r>
        <w:t xml:space="preserve">There is a scarcity of ongoing professional development opportunities specifically for special education in the region. Madame Koffi often relies on online resources and international NGOs to stay updated with evidence-based practices such as Applied Behavior Analysis (ABA) and Positive Behavioral Interventions and Supports (PBIS). Bridging the gap between these advanced methodologies and the local cultural context requires significant creativity and adaptation.</w:t>
      </w:r>
    </w:p>
    <w:bookmarkEnd w:id="25"/>
    <w:bookmarkEnd w:id="26"/>
    <w:bookmarkStart w:id="27" w:name="strategic-interventions"/>
    <w:p>
      <w:pPr>
        <w:pStyle w:val="Heading2"/>
      </w:pPr>
      <w:r>
        <w:t xml:space="preserve">5. Strategic Interventions</w:t>
      </w:r>
    </w:p>
    <w:p>
      <w:pPr>
        <w:pStyle w:val="FirstParagraph"/>
      </w:pPr>
      <w:r>
        <w:t xml:space="preserve">To overcome these hurdles, Madame Koffi implemented several strategic interventions:</w:t>
      </w:r>
    </w:p>
    <w:p>
      <w:pPr>
        <w:numPr>
          <w:ilvl w:val="0"/>
          <w:numId w:val="1001"/>
        </w:numPr>
        <w:pStyle w:val="Compact"/>
      </w:pPr>
      <w:r>
        <w:rPr>
          <w:bCs/>
          <w:b/>
        </w:rPr>
        <w:t xml:space="preserve">Culturally Responsive Pedagogy:</w:t>
      </w:r>
      <w:r>
        <w:t xml:space="preserve"> </w:t>
      </w:r>
      <w:r>
        <w:t xml:space="preserve">She incorporated local stories, music, and language (Dioula or Baoulé) into her lesson plans to make learning more relatable for students in</w:t>
      </w:r>
      <w:r>
        <w:t xml:space="preserve"> </w:t>
      </w:r>
      <w:r>
        <w:rPr>
          <w:bCs/>
          <w:b/>
        </w:rPr>
        <w:t xml:space="preserve">Ivory Coast Abidjan</w:t>
      </w:r>
      <w:r>
        <w:t xml:space="preserve">.</w:t>
      </w:r>
    </w:p>
    <w:p>
      <w:pPr>
        <w:numPr>
          <w:ilvl w:val="0"/>
          <w:numId w:val="1001"/>
        </w:numPr>
        <w:pStyle w:val="Compact"/>
      </w:pPr>
      <w:r>
        <w:rPr>
          <w:bCs/>
          <w:b/>
        </w:rPr>
        <w:t xml:space="preserve">Peer-Mentorship Programs:</w:t>
      </w:r>
      <w:r>
        <w:t xml:space="preserve"> </w:t>
      </w:r>
      <w:r>
        <w:t xml:space="preserve">She established a "buddy system" where mainstream students were trained to support their peers with disabilities during group activities. This fostered empathy and reduced bullying.</w:t>
      </w:r>
    </w:p>
    <w:p>
      <w:pPr>
        <w:numPr>
          <w:ilvl w:val="0"/>
          <w:numId w:val="1001"/>
        </w:numPr>
        <w:pStyle w:val="Compact"/>
      </w:pPr>
      <w:r>
        <w:rPr>
          <w:bCs/>
          <w:b/>
        </w:rPr>
        <w:t xml:space="preserve">Family Engagement Workshops:</w:t>
      </w:r>
      <w:r>
        <w:t xml:space="preserve"> </w:t>
      </w:r>
      <w:r>
        <w:t xml:space="preserve">Monthly workshops were held for parents, focusing on home-based reinforcement techniques. This ensured that learning continued outside the classroom, which is crucial in environments where school hours may be limited.</w:t>
      </w:r>
    </w:p>
    <w:p>
      <w:pPr>
        <w:numPr>
          <w:ilvl w:val="0"/>
          <w:numId w:val="1001"/>
        </w:numPr>
        <w:pStyle w:val="Compact"/>
      </w:pPr>
      <w:r>
        <w:rPr>
          <w:bCs/>
          <w:b/>
        </w:rPr>
        <w:t xml:space="preserve">Cross-Sector Collaboration:</w:t>
      </w:r>
      <w:r>
        <w:t xml:space="preserve"> </w:t>
      </w:r>
      <w:r>
        <w:t xml:space="preserve">Madame Koffi partnered with local medical clinics and NGOs to secure donated resources, such as wheelchairs and hearing aids, ensuring that physical barriers were minimized.</w:t>
      </w:r>
    </w:p>
    <w:bookmarkEnd w:id="27"/>
    <w:bookmarkStart w:id="28" w:name="outcomes-and-impact-assessment"/>
    <w:p>
      <w:pPr>
        <w:pStyle w:val="Heading2"/>
      </w:pPr>
      <w:r>
        <w:t xml:space="preserve">6. Outcomes and Impact Assessment</w:t>
      </w:r>
    </w:p>
    <w:p>
      <w:pPr>
        <w:pStyle w:val="FirstParagraph"/>
      </w:pPr>
      <w:r>
        <w:t xml:space="preserve">The results of these interventions have been profound over a two-year period. The</w:t>
      </w:r>
      <w:r>
        <w:t xml:space="preserve"> </w:t>
      </w:r>
      <w:r>
        <w:rPr>
          <w:bCs/>
          <w:b/>
        </w:rPr>
        <w:t xml:space="preserve">Special Education Teacher</w:t>
      </w:r>
      <w:r>
        <w:t xml:space="preserve">'s efforts have led to a 40% increase in the retention rate of students with disabilities within the mainstream system in her school.</w:t>
      </w:r>
    </w:p>
    <w:p>
      <w:pPr>
        <w:numPr>
          <w:ilvl w:val="0"/>
          <w:numId w:val="1002"/>
        </w:numPr>
        <w:pStyle w:val="Compact"/>
      </w:pPr>
      <w:r>
        <w:rPr>
          <w:bCs/>
          <w:b/>
        </w:rPr>
        <w:t xml:space="preserve">Social Integration:</w:t>
      </w:r>
      <w:r>
        <w:t xml:space="preserve"> </w:t>
      </w:r>
      <w:r>
        <w:t xml:space="preserve">Students who were previously isolated are now participating actively in recess and social events. Teachers report a marked improvement in classroom cohesion.</w:t>
      </w:r>
    </w:p>
    <w:p>
      <w:pPr>
        <w:numPr>
          <w:ilvl w:val="0"/>
          <w:numId w:val="1002"/>
        </w:numPr>
        <w:pStyle w:val="Compact"/>
      </w:pPr>
      <w:r>
        <w:t xml:space="preserve">Academic Progress:The majority of Madame Koffi’s students have met or exceeded their Individualized Education Program (IEP) goals, particularly in literacy and numeracy.</w:t>
      </w:r>
    </w:p>
    <w:p>
      <w:pPr>
        <w:numPr>
          <w:ilvl w:val="0"/>
          <w:numId w:val="1002"/>
        </w:numPr>
        <w:pStyle w:val="Compact"/>
      </w:pPr>
      <w:r>
        <w:rPr>
          <w:bCs/>
          <w:b/>
        </w:rPr>
        <w:t xml:space="preserve">Cultural Shift:</w:t>
      </w:r>
    </w:p>
    <w:p>
      <w:pPr>
        <w:numPr>
          <w:ilvl w:val="0"/>
          <w:numId w:val="1000"/>
        </w:numPr>
        <w:pStyle w:val="Compact"/>
      </w:pPr>
      <w:r>
        <w:t xml:space="preserve">In the community surrounding the school in</w:t>
      </w:r>
      <w:r>
        <w:t xml:space="preserve"> </w:t>
      </w:r>
      <w:r>
        <w:rPr>
          <w:bCs/>
          <w:b/>
        </w:rPr>
        <w:t xml:space="preserve">Ivory Coast Abidjan</w:t>
      </w:r>
      <w:r>
        <w:t xml:space="preserve">, there has been a noticeable shift in attitudes. Parents are more open to seeking early intervention services, and community leaders have begun to advocate for better accessibility infrastructure.</w:t>
      </w:r>
    </w:p>
    <w:bookmarkEnd w:id="28"/>
    <w:bookmarkStart w:id="29" w:name="Xeaba0b927eef098cbb085ece0b3293c72c74902"/>
    <w:p>
      <w:pPr>
        <w:pStyle w:val="Heading2"/>
      </w:pPr>
      <w:r>
        <w:t xml:space="preserve">7. Discussion: The Role of Policy and Infrastructure</w:t>
      </w:r>
    </w:p>
    <w:p>
      <w:pPr>
        <w:pStyle w:val="FirstParagraph"/>
      </w:pPr>
      <w:r>
        <w:t xml:space="preserve">This case study highlights that while individual dedication is crucial, sustainable change requires structural support. The success of this</w:t>
      </w:r>
      <w:r>
        <w:t xml:space="preserve"> </w:t>
      </w:r>
      <w:r>
        <w:rPr>
          <w:bCs/>
          <w:b/>
        </w:rPr>
        <w:t xml:space="preserve">Special Education Teacher</w:t>
      </w:r>
      <w:r>
        <w:t xml:space="preserve"> </w:t>
      </w:r>
      <w:r>
        <w:t xml:space="preserve">in</w:t>
      </w:r>
      <w:r>
        <w:t xml:space="preserve"> </w:t>
      </w:r>
      <w:r>
        <w:rPr>
          <w:bCs/>
          <w:b/>
        </w:rPr>
        <w:t xml:space="preserve">Ivory Coast Abidjan</w:t>
      </w:r>
      <w:r>
        <w:t xml:space="preserve"> </w:t>
      </w:r>
      <w:r>
        <w:t xml:space="preserve">demonstrates the potential for inclusive education when local resources are leveraged creatively. However, the reliance on personal ingenuity to overcome systemic gaps is not scalable.</w:t>
      </w:r>
    </w:p>
    <w:p>
      <w:pPr>
        <w:pStyle w:val="BodyText"/>
      </w:pPr>
      <w:r>
        <w:t xml:space="preserve">The Ivorian government has recognized the need for reform, with recent policies emphasizing inclusive education. However, implementation at the municipal level in cities like Abidjan lags behind policy formulation. There is a critical need for increased budget allocation towards special needs training in teacher training colleges and subsidies for assistive devices.</w:t>
      </w:r>
    </w:p>
    <w:bookmarkEnd w:id="29"/>
    <w:bookmarkStart w:id="30" w:name="conclusion"/>
    <w:p>
      <w:pPr>
        <w:pStyle w:val="Heading2"/>
      </w:pPr>
      <w:r>
        <w:t xml:space="preserve">8. Conclusion</w:t>
      </w:r>
    </w:p>
    <w:p>
      <w:pPr>
        <w:pStyle w:val="FirstParagraph"/>
      </w:pPr>
      <w:r>
        <w:t xml:space="preserve">The journey of this</w:t>
      </w:r>
      <w:r>
        <w:t xml:space="preserve"> </w:t>
      </w:r>
      <w:r>
        <w:rPr>
          <w:bCs/>
          <w:b/>
        </w:rPr>
        <w:t xml:space="preserve">Special Education Teacher</w:t>
      </w:r>
      <w:r>
        <w:t xml:space="preserve"> </w:t>
      </w:r>
      <w:r>
        <w:t xml:space="preserve">in</w:t>
      </w:r>
      <w:r>
        <w:t xml:space="preserve"> </w:t>
      </w:r>
      <w:r>
        <w:rPr>
          <w:bCs/>
          <w:b/>
        </w:rPr>
        <w:t xml:space="preserve">Ivory Coast Abidjan</w:t>
      </w:r>
      <w:r>
        <w:t xml:space="preserve"> </w:t>
      </w:r>
      <w:r>
        <w:t xml:space="preserve">serves as a powerful testament to the resilience and adaptability required to transform educational outcomes for marginalized students. By blending international best practices with local cultural insights, she has created a model of inclusive education that is both effective and sustainable within the resource constraints of the region.</w:t>
      </w:r>
    </w:p>
    <w:p>
      <w:pPr>
        <w:pStyle w:val="BodyText"/>
      </w:pPr>
      <w:r>
        <w:t xml:space="preserve">This case study underscores that progress in special education is not merely about acquiring resources but about cultivating a supportive ecosystem involving teachers, parents, communities, and policymakers. As</w:t>
      </w:r>
      <w:r>
        <w:t xml:space="preserve"> </w:t>
      </w:r>
      <w:r>
        <w:rPr>
          <w:bCs/>
          <w:b/>
        </w:rPr>
        <w:t xml:space="preserve">Ivory Coast Abidjan</w:t>
      </w:r>
      <w:r>
        <w:t xml:space="preserve"> </w:t>
      </w:r>
      <w:r>
        <w:t xml:space="preserve">continues to grow, replicating these strategies through policy support and collaborative networks will be essential for ensuring that every child, regardless of ability, has the opportunity to thrive.</w:t>
      </w:r>
    </w:p>
    <w:bookmarkEnd w:id="30"/>
    <w:bookmarkStart w:id="31" w:name="recommendations"/>
    <w:p>
      <w:pPr>
        <w:pStyle w:val="Heading2"/>
      </w:pPr>
      <w:r>
        <w:t xml:space="preserve">9. Recommendations</w:t>
      </w:r>
    </w:p>
    <w:p>
      <w:pPr>
        <w:numPr>
          <w:ilvl w:val="0"/>
          <w:numId w:val="1003"/>
        </w:numPr>
        <w:pStyle w:val="Compact"/>
      </w:pPr>
      <w:r>
        <w:rPr>
          <w:bCs/>
          <w:b/>
        </w:rPr>
        <w:t xml:space="preserve">Institutional Support:</w:t>
      </w:r>
      <w:r>
        <w:br/>
      </w:r>
      <w:r>
        <w:t xml:space="preserve">The Ministry of Education in Côte d'Ivoire should mandate special education modules in all general teacher training programs to ensure that mainstream teachers are equipped with baseline inclusive skills.</w:t>
      </w:r>
    </w:p>
    <w:p>
      <w:pPr>
        <w:numPr>
          <w:ilvl w:val="0"/>
          <w:numId w:val="1003"/>
        </w:numPr>
        <w:pStyle w:val="Compact"/>
      </w:pPr>
      <w:r>
        <w:rPr>
          <w:bCs/>
          <w:b/>
        </w:rPr>
        <w:t xml:space="preserve">Public-Private Partnerships:</w:t>
      </w:r>
      <w:r>
        <w:br/>
      </w:r>
      <w:r>
        <w:t xml:space="preserve">Encourage partnerships between international NGOs and local schools in</w:t>
      </w:r>
      <w:r>
        <w:t xml:space="preserve"> </w:t>
      </w:r>
      <w:r>
        <w:rPr>
          <w:bCs/>
          <w:b/>
        </w:rPr>
        <w:t xml:space="preserve">Ivory Coast Abidjan</w:t>
      </w:r>
      <w:r>
        <w:t xml:space="preserve"> </w:t>
      </w:r>
      <w:r>
        <w:t xml:space="preserve">to provide regular updates on assistive technology and pedagogical training for</w:t>
      </w:r>
      <w:r>
        <w:t xml:space="preserve"> </w:t>
      </w:r>
      <w:r>
        <w:rPr>
          <w:bCs/>
          <w:b/>
        </w:rPr>
        <w:t xml:space="preserve">Special Education Teachers</w:t>
      </w:r>
      <w:r>
        <w:t xml:space="preserve">.</w:t>
      </w:r>
    </w:p>
    <w:p>
      <w:pPr>
        <w:numPr>
          <w:ilvl w:val="0"/>
          <w:numId w:val="1003"/>
        </w:numPr>
        <w:pStyle w:val="Compact"/>
      </w:pPr>
      <w:r>
        <w:rPr>
          <w:bCs/>
          <w:b/>
        </w:rPr>
        <w:t xml:space="preserve">Data Collection:</w:t>
      </w:r>
      <w:r>
        <w:br/>
      </w:r>
      <w:r>
        <w:t xml:space="preserve">Establish robust data collection systems to monitor the progress of students with disabilities, allowing for evidence-based adjustments in policy and practice.</w:t>
      </w:r>
    </w:p>
    <w:p>
      <w:pPr>
        <w:numPr>
          <w:ilvl w:val="0"/>
          <w:numId w:val="1003"/>
        </w:numPr>
        <w:pStyle w:val="Compact"/>
      </w:pPr>
      <w:r>
        <w:rPr>
          <w:bCs/>
          <w:b/>
        </w:rPr>
        <w:t xml:space="preserve">Community Awareness Campaigns:</w:t>
      </w:r>
      <w:r>
        <w:br/>
      </w:r>
      <w:r>
        <w:t xml:space="preserve">Launch nationwide media campaigns in</w:t>
      </w:r>
      <w:r>
        <w:t xml:space="preserve"> </w:t>
      </w:r>
      <w:r>
        <w:rPr>
          <w:bCs/>
          <w:b/>
        </w:rPr>
        <w:t xml:space="preserve">Ivory Coast Abidjan</w:t>
      </w:r>
      <w:r>
        <w:t xml:space="preserve"> </w:t>
      </w:r>
      <w:r>
        <w:t xml:space="preserve">to dismantle stigmas associated with disability, framing inclusion as a collective societal benefit.</w:t>
      </w:r>
    </w:p>
    <w:p>
      <w:pPr>
        <w:pStyle w:val="FirstParagraph"/>
      </w:pPr>
      <w:r>
        <w:rPr>
          <w:iCs/>
          <w:i/>
        </w:rPr>
        <w:t xml:space="preserve">This document is intended for educational stakeholders, policymakers, and researchers interested in the development of special education frameworks in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Ivory Coast Abidjan</dc:title>
  <dc:creator/>
  <dc:language>en</dc:language>
  <cp:keywords/>
  <dcterms:created xsi:type="dcterms:W3CDTF">2026-07-29T04:48:53Z</dcterms:created>
  <dcterms:modified xsi:type="dcterms:W3CDTF">2026-07-29T04:48:53Z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