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Spain,</w:t>
      </w:r>
      <w:r>
        <w:t xml:space="preserve"> </w:t>
      </w:r>
      <w:r>
        <w:t xml:space="preserve">Madrid</w:t>
      </w:r>
    </w:p>
    <w:bookmarkStart w:id="27" w:name="Xce0631f3934e1f5460812b80ae9c9a47f5791e9"/>
    <w:p>
      <w:pPr>
        <w:pStyle w:val="Heading1"/>
      </w:pPr>
      <w:r>
        <w:t xml:space="preserve">Case Study: The Role and Impact of the Special Education Teacher in Spain, Madrid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Jurisdiction:</w:t>
      </w:r>
      <w:r>
        <w:t xml:space="preserve"> </w:t>
      </w:r>
      <w:r>
        <w:t xml:space="preserve">Community of Madrid, Spain</w:t>
      </w:r>
    </w:p>
    <w:bookmarkStart w:id="20" w:name="Xe89e19e0cd5c2cdf83a94ca584c45a5f7e7d70b"/>
    <w:p>
      <w:pPr>
        <w:pStyle w:val="Heading2"/>
      </w:pPr>
      <w:r>
        <w:t xml:space="preserve">1. Executive SummarySpecial Education Teacher, specifically within the dynamic and rigorous educational framework of</w:t>
      </w:r>
      <w:r>
        <w:t xml:space="preserve"> </w:t>
      </w:r>
      <w:r>
        <w:rPr>
          <w:bCs/>
          <w:b/>
        </w:rPr>
        <w:t xml:space="preserve">Spain Madrid</w:t>
      </w:r>
      <w:r>
        <w:t xml:space="preserve">. While special education is a universal concept, its implementation is heavily dictated by local legislation, cultural expectations, and resource allocation. This document analyzes how a specialized educator navigates the intersection of national Spanish law (LOMLOE) and specific regional policies in Madrid to support students with diverse learning needs. The objective is to understand the practical challenges, legal obligations, and pedagogical strategies employed by these professionals in one of Europe’s most populated urban centers.</w:t>
      </w:r>
    </w:p>
    <w:bookmarkEnd w:id="20"/>
    <w:bookmarkStart w:id="21" w:name="Xe24c8fed498ad801cadbadde63a9f544192d50a"/>
    <w:p>
      <w:pPr>
        <w:pStyle w:val="Heading2"/>
      </w:pPr>
      <w:r>
        <w:t xml:space="preserve">2. Contextual Background: The Educational Landscape</w:t>
      </w:r>
    </w:p>
    <w:p>
      <w:pPr>
        <w:pStyle w:val="FirstParagraph"/>
      </w:pPr>
      <w:r>
        <w:t xml:space="preserve">In</w:t>
      </w:r>
      <w:r>
        <w:t xml:space="preserve"> </w:t>
      </w:r>
      <w:r>
        <w:rPr>
          <w:bCs/>
          <w:b/>
        </w:rPr>
        <w:t xml:space="preserve">Spain Madrid</w:t>
      </w:r>
      <w:r>
        <w:t xml:space="preserve">, the education system is characterized by high centralization regarding curriculum standards but decentralization in management and support services. The autonomous community of Madrid has implemented robust inclusion policies, striving to move away from segregated schooling toward a fully inclusive model. However, the density of urban schools and the diversity of student populations present unique hurdles.</w:t>
      </w:r>
      <w:r>
        <w:t xml:space="preserve"> </w:t>
      </w:r>
      <w:r>
        <w:t xml:space="preserve">The</w:t>
      </w:r>
      <w:r>
        <w:t xml:space="preserve"> </w:t>
      </w:r>
      <w:r>
        <w:rPr>
          <w:bCs/>
          <w:b/>
        </w:rPr>
        <w:t xml:space="preserve">Special Education Teacher</w:t>
      </w:r>
      <w:r>
        <w:t xml:space="preserve"> </w:t>
      </w:r>
      <w:r>
        <w:t xml:space="preserve">does not operate in isolation. In Madrid, they are part of a multidisciplinary team that includes speech therapists, psychologists, social workers, and general education classroom teachers. This collaborative structure is mandated by the Ministry of Education and vocational training to ensure holistic student development. The cultural emphasis on family involvement in</w:t>
      </w:r>
      <w:r>
        <w:t xml:space="preserve"> </w:t>
      </w:r>
      <w:r>
        <w:rPr>
          <w:bCs/>
          <w:b/>
        </w:rPr>
        <w:t xml:space="preserve">Spain Madrid</w:t>
      </w:r>
      <w:r>
        <w:t xml:space="preserve"> </w:t>
      </w:r>
      <w:r>
        <w:t xml:space="preserve">further complicates this dynamic, as parents are often highly engaged advocates for their children’s rights to accommodation and support.</w:t>
      </w:r>
    </w:p>
    <w:p>
      <w:pPr>
        <w:pStyle w:val="BodyText"/>
      </w:pPr>
      <w:r>
        <w:t xml:space="preserve">3. Case Profile: "Lucía"</w:t>
      </w:r>
    </w:p>
    <w:p>
      <w:pPr>
        <w:pStyle w:val="BodyText"/>
      </w:pPr>
      <w:r>
        <w:t xml:space="preserve">To illustrate the practical application of these roles, we examine the case of Lucía, a 10-year-old student residing in a public primary school in central</w:t>
      </w:r>
      <w:r>
        <w:t xml:space="preserve"> </w:t>
      </w:r>
      <w:r>
        <w:rPr>
          <w:bCs/>
          <w:b/>
        </w:rPr>
        <w:t xml:space="preserve">Spain Madrid</w:t>
      </w:r>
      <w:r>
        <w:t xml:space="preserve">.</w:t>
      </w:r>
      <w:r>
        <w:t xml:space="preserve"> </w:t>
      </w:r>
      <w:r>
        <w:t xml:space="preserve">* **Diagnosis:** Lucía has been diagnosed with Attention Deficit Hyperactivity Disorder (ADHD) combined with specific learning difficulties in reading and writing.</w:t>
      </w:r>
      <w:r>
        <w:t xml:space="preserve"> </w:t>
      </w:r>
      <w:r>
        <w:t xml:space="preserve">* **Current Placement:** She attends a mainstream classroom but requires daily support from the</w:t>
      </w:r>
      <w:r>
        <w:t xml:space="preserve"> </w:t>
      </w:r>
      <w:r>
        <w:rPr>
          <w:bCs/>
          <w:b/>
        </w:rPr>
        <w:t xml:space="preserve">Special Education Teacher</w:t>
      </w:r>
      <w:r>
        <w:t xml:space="preserve">.</w:t>
      </w:r>
      <w:r>
        <w:t xml:space="preserve"> </w:t>
      </w:r>
      <w:r>
        <w:t xml:space="preserve">* **Local Challenges: The school is located in a densely populated neighborhood with limited physical space for quiet intervention areas, a common constraint in older buildings throughout</w:t>
      </w:r>
      <w:r>
        <w:t xml:space="preserve"> </w:t>
      </w:r>
      <w:r>
        <w:rPr>
          <w:bCs/>
          <w:b/>
        </w:rPr>
        <w:t xml:space="preserve">Madrid</w:t>
      </w:r>
      <w:r>
        <w:t xml:space="preserve">.</w:t>
      </w:r>
    </w:p>
    <w:bookmarkEnd w:id="21"/>
    <w:bookmarkStart w:id="22" w:name="X7f35aad05aae5729d8f0ff0b018c2b490b04507"/>
    <w:p>
      <w:pPr>
        <w:pStyle w:val="Heading2"/>
      </w:pPr>
      <w:r>
        <w:t xml:space="preserve">4. The Role of the Special Education Teacher</w:t>
      </w:r>
    </w:p>
    <w:p>
      <w:pPr>
        <w:pStyle w:val="FirstParagraph"/>
      </w:pPr>
      <w:r>
        <w:t xml:space="preserve">In this context, the</w:t>
      </w:r>
      <w:r>
        <w:t xml:space="preserve"> </w:t>
      </w:r>
      <w:r>
        <w:rPr>
          <w:bCs/>
          <w:b/>
        </w:rPr>
        <w:t xml:space="preserve">Special Education Teacher</w:t>
      </w:r>
      <w:r>
        <w:t xml:space="preserve">'s responsibilities extend beyond direct instruction. Their role is defined by three primary pillars: Assessment, Adaptation, and Collaboration.</w:t>
      </w:r>
      <w:r>
        <w:t xml:space="preserve"> </w:t>
      </w:r>
      <w:r>
        <w:rPr>
          <w:bCs/>
          <w:b/>
        </w:rPr>
        <w:t xml:space="preserve">A. Individualized Educational Program (IEP) Development:</w:t>
      </w:r>
      <w:r>
        <w:br/>
      </w:r>
      <w:r>
        <w:t xml:space="preserve">Under Spanish law, known locally as the *Programa de Escolarización Individual*, the</w:t>
      </w:r>
      <w:r>
        <w:t xml:space="preserve"> </w:t>
      </w:r>
      <w:r>
        <w:rPr>
          <w:bCs/>
          <w:b/>
        </w:rPr>
        <w:t xml:space="preserve">Special Education Teacher</w:t>
      </w:r>
      <w:r>
        <w:t xml:space="preserve"> </w:t>
      </w:r>
      <w:r>
        <w:t xml:space="preserve">leads the assessment phase for Lucía. In</w:t>
      </w:r>
      <w:r>
        <w:t xml:space="preserve"> </w:t>
      </w:r>
      <w:r>
        <w:rPr>
          <w:bCs/>
          <w:b/>
        </w:rPr>
        <w:t xml:space="preserve">Spain Madrid</w:t>
      </w:r>
      <w:r>
        <w:t xml:space="preserve">, this involves rigorous documentation to justify resource allocation. The teacher analyzes Lucía’s cognitive and academic profiles to determine necessary curricular adaptations. Unlike simple modifications, these are structural changes to how content is delivered and assessed, ensuring equality of opportunity rather than just equal treatment.</w:t>
      </w:r>
      <w:r>
        <w:br/>
      </w:r>
      <w:r>
        <w:rPr>
          <w:bCs/>
          <w:b/>
        </w:rPr>
        <w:t xml:space="preserve">B. Curricular Adaptations:</w:t>
      </w:r>
      <w:r>
        <w:br/>
      </w:r>
      <w:r>
        <w:t xml:space="preserve">For Lucía, the</w:t>
      </w:r>
      <w:r>
        <w:t xml:space="preserve"> </w:t>
      </w:r>
      <w:r>
        <w:rPr>
          <w:bCs/>
          <w:b/>
        </w:rPr>
        <w:t xml:space="preserve">Special Education Teacher</w:t>
      </w:r>
      <w:r>
        <w:t xml:space="preserve"> </w:t>
      </w:r>
      <w:r>
        <w:t xml:space="preserve">implemented non-significant curricular adaptations. These included breaking down reading tasks into smaller segments, allowing the use of text-to-speech software, and providing extended time for written exams. The teacher works closely with the homeroom teacher to embed these strategies into daily routines without singling out Lucía, preserving her dignity and social integration—a key value in</w:t>
      </w:r>
      <w:r>
        <w:t xml:space="preserve"> </w:t>
      </w:r>
      <w:r>
        <w:rPr>
          <w:bCs/>
          <w:b/>
        </w:rPr>
        <w:t xml:space="preserve">Spain Madrid</w:t>
      </w:r>
      <w:r>
        <w:t xml:space="preserve">'s inclusive culture.</w:t>
      </w:r>
      <w:r>
        <w:br/>
      </w:r>
      <w:r>
        <w:rPr>
          <w:bCs/>
          <w:b/>
        </w:rPr>
        <w:t xml:space="preserve">C. Resource Coordination:</w:t>
      </w:r>
      <w:r>
        <w:br/>
      </w:r>
      <w:r>
        <w:t xml:space="preserve">In</w:t>
      </w:r>
      <w:r>
        <w:t xml:space="preserve"> </w:t>
      </w:r>
      <w:r>
        <w:rPr>
          <w:bCs/>
          <w:b/>
        </w:rPr>
        <w:t xml:space="preserve">Madrid</w:t>
      </w:r>
      <w:r>
        <w:t xml:space="preserve">, access to specialized resources can be bureaucratic. The</w:t>
      </w:r>
      <w:r>
        <w:t xml:space="preserve"> </w:t>
      </w:r>
      <w:r>
        <w:rPr>
          <w:bCs/>
          <w:b/>
        </w:rPr>
        <w:t xml:space="preserve">Special Education Teacher</w:t>
      </w:r>
      <w:r>
        <w:t xml:space="preserve"> </w:t>
      </w:r>
      <w:r>
        <w:t xml:space="preserve">acts as the liaison between the school and the local Center of Educational Support (*Centro de Apoyo Educativo*). They ensure that Lucía receives regular speech therapy sessions coordinated during school hours, minimizing parental disruption to work schedules—a significant socioeconomic factor in urban</w:t>
      </w:r>
      <w:r>
        <w:t xml:space="preserve"> </w:t>
      </w:r>
      <w:r>
        <w:rPr>
          <w:bCs/>
          <w:b/>
        </w:rPr>
        <w:t xml:space="preserve">Spain Madrid</w:t>
      </w:r>
      <w:r>
        <w:t xml:space="preserve">.</w:t>
      </w:r>
    </w:p>
    <w:bookmarkEnd w:id="22"/>
    <w:bookmarkStart w:id="23" w:name="X24fbf1e8a6e0b469500a96a7a2f16759ba37f9b"/>
    <w:p>
      <w:pPr>
        <w:pStyle w:val="Heading2"/>
      </w:pPr>
      <w:r>
        <w:t xml:space="preserve">5. Challenges Faced by Special Education Teachers in Spain Madrid</w:t>
      </w:r>
    </w:p>
    <w:p>
      <w:pPr>
        <w:pStyle w:val="FirstParagraph"/>
      </w:pPr>
      <w:r>
        <w:t xml:space="preserve">Despite the supportive policy framework, practitioners face distinct challenges:</w:t>
      </w:r>
      <w:r>
        <w:br/>
      </w:r>
      <w:r>
        <w:rPr>
          <w:bCs/>
          <w:b/>
        </w:rPr>
        <w:t xml:space="preserve">1. High Caseloads:</w:t>
      </w:r>
      <w:r>
        <w:br/>
      </w:r>
      <w:r>
        <w:t xml:space="preserve">Due to budget constraints in some municipalities within</w:t>
      </w:r>
      <w:r>
        <w:t xml:space="preserve"> </w:t>
      </w:r>
      <w:r>
        <w:rPr>
          <w:bCs/>
          <w:b/>
        </w:rPr>
        <w:t xml:space="preserve">Madrid</w:t>
      </w:r>
      <w:r>
        <w:t xml:space="preserve">, a single</w:t>
      </w:r>
      <w:r>
        <w:t xml:space="preserve"> </w:t>
      </w:r>
      <w:r>
        <w:rPr>
          <w:bCs/>
          <w:b/>
        </w:rPr>
        <w:t xml:space="preserve">Special Education Teacher</w:t>
      </w:r>
      <w:r>
        <w:t xml:space="preserve"> </w:t>
      </w:r>
      <w:r>
        <w:t xml:space="preserve">may be responsible for up to 15-20 students with varying needs across multiple classrooms. This limits the time available for individualized interventions.</w:t>
      </w:r>
      <w:r>
        <w:br/>
      </w:r>
      <w:r>
        <w:rPr>
          <w:bCs/>
          <w:b/>
        </w:rPr>
        <w:t xml:space="preserve">2. Training Gaps:</w:t>
      </w:r>
      <w:r>
        <w:br/>
      </w:r>
      <w:r>
        <w:t xml:space="preserve">While general education teachers in</w:t>
      </w:r>
      <w:r>
        <w:t xml:space="preserve"> </w:t>
      </w:r>
      <w:r>
        <w:rPr>
          <w:bCs/>
          <w:b/>
        </w:rPr>
        <w:t xml:space="preserve">Spain Madrid</w:t>
      </w:r>
      <w:r>
        <w:t xml:space="preserve"> </w:t>
      </w:r>
      <w:r>
        <w:t xml:space="preserve">are trained in inclusion, many report feeling underprepared to handle complex behavioral or learning disorders without continuous professional development from the</w:t>
      </w:r>
      <w:r>
        <w:t xml:space="preserve"> </w:t>
      </w:r>
      <w:r>
        <w:rPr>
          <w:bCs/>
          <w:b/>
        </w:rPr>
        <w:t xml:space="preserve">Special Education Teacher</w:t>
      </w:r>
      <w:r>
        <w:t xml:space="preserve">. The latter often becomes the "expert on call," leading to professional burnout.</w:t>
      </w:r>
      <w:r>
        <w:br/>
      </w:r>
      <w:r>
        <w:rPr>
          <w:bCs/>
          <w:b/>
        </w:rPr>
        <w:t xml:space="preserve">3. Bureaucratic Burden:</w:t>
      </w:r>
      <w:r>
        <w:br/>
      </w:r>
      <w:r>
        <w:t xml:space="preserve">The administrative requirements in</w:t>
      </w:r>
      <w:r>
        <w:t xml:space="preserve"> </w:t>
      </w:r>
      <w:r>
        <w:rPr>
          <w:bCs/>
          <w:b/>
        </w:rPr>
        <w:t xml:space="preserve">Spain Madrid</w:t>
      </w:r>
      <w:r>
        <w:t xml:space="preserve">'s education system are extensive. Detailed reporting is required for funding and legal compliance, reducing the time teachers can spend directly with students like Lucía.</w:t>
      </w:r>
      <w:r>
        <w:br/>
      </w:r>
    </w:p>
    <w:bookmarkEnd w:id="23"/>
    <w:bookmarkStart w:id="24" w:name="Xd0ffe2e4395fa3ddc8b942705036e9e73de1b83"/>
    <w:p>
      <w:pPr>
        <w:pStyle w:val="Heading2"/>
      </w:pPr>
      <w:r>
        <w:t xml:space="preserve">6. Strategies for Success and Recommendations</w:t>
      </w:r>
    </w:p>
    <w:p>
      <w:pPr>
        <w:pStyle w:val="FirstParagraph"/>
      </w:pPr>
      <w:r>
        <w:t xml:space="preserve">To optimize the effectiveness of the</w:t>
      </w:r>
      <w:r>
        <w:t xml:space="preserve"> </w:t>
      </w:r>
      <w:r>
        <w:rPr>
          <w:bCs/>
          <w:b/>
        </w:rPr>
        <w:t xml:space="preserve">Special Education Teacher</w:t>
      </w:r>
      <w:r>
        <w:t xml:space="preserve"> </w:t>
      </w:r>
      <w:r>
        <w:t xml:space="preserve">in</w:t>
      </w:r>
      <w:r>
        <w:t xml:space="preserve"> </w:t>
      </w:r>
      <w:r>
        <w:rPr>
          <w:bCs/>
          <w:b/>
        </w:rPr>
        <w:t xml:space="preserve">Spain Madrid</w:t>
      </w:r>
      <w:r>
        <w:t xml:space="preserve">, several strategies have proven effective:</w:t>
      </w:r>
      <w:r>
        <w:br/>
      </w:r>
      <w:r>
        <w:rPr>
          <w:bCs/>
          <w:b/>
        </w:rPr>
        <w:t xml:space="preserve">Cross-School Collaboration Networks:</w:t>
      </w:r>
      <w:r>
        <w:br/>
      </w:r>
      <w:r>
        <w:t xml:space="preserve">Schools in</w:t>
      </w:r>
      <w:r>
        <w:t xml:space="preserve"> </w:t>
      </w:r>
      <w:r>
        <w:rPr>
          <w:bCs/>
          <w:b/>
        </w:rPr>
        <w:t xml:space="preserve">Madrid</w:t>
      </w:r>
      <w:r>
        <w:t xml:space="preserve"> </w:t>
      </w:r>
      <w:r>
        <w:t xml:space="preserve">are increasingly forming networks where</w:t>
      </w:r>
      <w:r>
        <w:t xml:space="preserve"> </w:t>
      </w:r>
      <w:r>
        <w:rPr>
          <w:bCs/>
          <w:b/>
        </w:rPr>
        <w:t xml:space="preserve">Special Education Teachers</w:t>
      </w:r>
      <w:r>
        <w:t xml:space="preserve"> </w:t>
      </w:r>
      <w:r>
        <w:t xml:space="preserve">share resources and best practices. This reduces isolation and creates a shared knowledge base for handling complex cases.</w:t>
      </w:r>
      <w:r>
        <w:br/>
      </w:r>
      <w:r>
        <w:rPr>
          <w:bCs/>
          <w:b/>
        </w:rPr>
        <w:t xml:space="preserve">Tech-Integrated Support:</w:t>
      </w:r>
      <w:r>
        <w:br/>
      </w:r>
      <w:r>
        <w:t xml:space="preserve">Leveraging digital tools mandated by the regional government’s digital education plan, teachers can create personalized learning paths that adapt in real-time to student progress, reducing manual planning time.</w:t>
      </w:r>
      <w:r>
        <w:br/>
      </w:r>
      <w:r>
        <w:rPr>
          <w:bCs/>
          <w:b/>
        </w:rPr>
        <w:t xml:space="preserve">Parental Partnership Programs:</w:t>
      </w:r>
      <w:r>
        <w:br/>
      </w:r>
      <w:r>
        <w:t xml:space="preserve">Given the strong family culture in</w:t>
      </w:r>
      <w:r>
        <w:t xml:space="preserve"> </w:t>
      </w:r>
      <w:r>
        <w:rPr>
          <w:bCs/>
          <w:b/>
        </w:rPr>
        <w:t xml:space="preserve">Spain Madrid</w:t>
      </w:r>
      <w:r>
        <w:t xml:space="preserve">, structured workshops led by the</w:t>
      </w:r>
      <w:r>
        <w:t xml:space="preserve"> </w:t>
      </w:r>
      <w:r>
        <w:rPr>
          <w:bCs/>
          <w:b/>
        </w:rPr>
        <w:t xml:space="preserve">Special Education Teacher</w:t>
      </w:r>
      <w:r>
        <w:t xml:space="preserve"> </w:t>
      </w:r>
      <w:r>
        <w:t xml:space="preserve">empower parents to support learning at home, creating a consistent environment for the child.</w:t>
      </w:r>
      <w:r>
        <w:br/>
      </w:r>
    </w:p>
    <w:bookmarkEnd w:id="24"/>
    <w:bookmarkStart w:id="25" w:name="conclusion"/>
    <w:p>
      <w:pPr>
        <w:pStyle w:val="Heading2"/>
      </w:pPr>
      <w:r>
        <w:t xml:space="preserve">7. Conclusion</w:t>
      </w:r>
    </w:p>
    <w:p>
      <w:pPr>
        <w:pStyle w:val="FirstParagraph"/>
      </w:pPr>
      <w:r>
        <w:t xml:space="preserve">The case of Lucía illustrates that the</w:t>
      </w:r>
      <w:r>
        <w:t xml:space="preserve"> </w:t>
      </w:r>
      <w:r>
        <w:rPr>
          <w:bCs/>
          <w:b/>
        </w:rPr>
        <w:t xml:space="preserve">Special Education Teacher</w:t>
      </w:r>
      <w:r>
        <w:t xml:space="preserve"> </w:t>
      </w:r>
      <w:r>
        <w:t xml:space="preserve">is not merely an auxiliary figure but a central architect of inclusion in</w:t>
      </w:r>
      <w:r>
        <w:t xml:space="preserve"> </w:t>
      </w:r>
      <w:r>
        <w:rPr>
          <w:bCs/>
          <w:b/>
        </w:rPr>
        <w:t xml:space="preserve">Spain Madrid</w:t>
      </w:r>
      <w:r>
        <w:t xml:space="preserve">. Their work bridges the gap between legislative mandates and classroom reality. By navigating the specific bureaucratic and cultural landscape of</w:t>
      </w:r>
      <w:r>
        <w:t xml:space="preserve"> </w:t>
      </w:r>
      <w:r>
        <w:rPr>
          <w:bCs/>
          <w:b/>
        </w:rPr>
        <w:t xml:space="preserve">Madrid</w:t>
      </w:r>
      <w:r>
        <w:t xml:space="preserve">, these professionals ensure that students with diverse needs are not just present in schools, but actively engaged and supported.</w:t>
      </w:r>
      <w:r>
        <w:br/>
      </w:r>
      <w:r>
        <w:t xml:space="preserve">For policymakers and school administrators in</w:t>
      </w:r>
      <w:r>
        <w:t xml:space="preserve"> </w:t>
      </w:r>
      <w:r>
        <w:rPr>
          <w:bCs/>
          <w:b/>
        </w:rPr>
        <w:t xml:space="preserve">Spain Madrid</w:t>
      </w:r>
      <w:r>
        <w:t xml:space="preserve">, investing in the professional development of</w:t>
      </w:r>
      <w:r>
        <w:t xml:space="preserve"> </w:t>
      </w:r>
      <w:r>
        <w:rPr>
          <w:bCs/>
          <w:b/>
        </w:rPr>
        <w:t xml:space="preserve">Special Education Teachers</w:t>
      </w:r>
      <w:r>
        <w:t xml:space="preserve">, reducing administrative burdens, and fostering collaborative networks is essential. The success of inclusive education depends on recognizing the unique value these teachers bring to the educational ecosystem. As urban demographics shift, the demand for skilled special educators in</w:t>
      </w:r>
      <w:r>
        <w:t xml:space="preserve"> </w:t>
      </w:r>
      <w:r>
        <w:rPr>
          <w:bCs/>
          <w:b/>
        </w:rPr>
        <w:t xml:space="preserve">Spain Madrid</w:t>
      </w:r>
      <w:r>
        <w:t xml:space="preserve"> </w:t>
      </w:r>
      <w:r>
        <w:t xml:space="preserve">will only grow, making their role increasingly critical to social equity and educational excellence.</w:t>
      </w:r>
      <w:r>
        <w:br/>
      </w:r>
    </w:p>
    <w:bookmarkEnd w:id="25"/>
    <w:bookmarkStart w:id="26" w:name="references"/>
    <w:p>
      <w:pPr>
        <w:pStyle w:val="Heading2"/>
      </w:pPr>
      <w:r>
        <w:t xml:space="preserve">8. References</w:t>
      </w:r>
    </w:p>
    <w:p>
      <w:pPr>
        <w:numPr>
          <w:ilvl w:val="0"/>
          <w:numId w:val="1001"/>
        </w:numPr>
        <w:pStyle w:val="Compact"/>
      </w:pPr>
      <w:r>
        <w:rPr>
          <w:bCs/>
          <w:b/>
        </w:rPr>
        <w:t xml:space="preserve">Ley Orgánica 3/2020 (LOMLOE):</w:t>
      </w:r>
      <w:r>
        <w:t xml:space="preserve">The current organic law for the improvement of educational quality in Spain.</w:t>
      </w:r>
    </w:p>
    <w:p>
      <w:pPr>
        <w:numPr>
          <w:ilvl w:val="0"/>
          <w:numId w:val="1001"/>
        </w:numPr>
        <w:pStyle w:val="Compact"/>
      </w:pPr>
      <w:r>
        <w:rPr>
          <w:bCs/>
          <w:b/>
        </w:rPr>
        <w:t xml:space="preserve">Detailed Curriculum Order:</w:t>
      </w:r>
      <w:r>
        <w:t xml:space="preserve">Policies set by the</w:t>
      </w:r>
      <w:r>
        <w:t xml:space="preserve"> </w:t>
      </w:r>
      <w:r>
        <w:rPr>
          <w:iCs/>
          <w:i/>
        </w:rPr>
        <w:t xml:space="preserve">Consejería de Educación y Formación Profesional</w:t>
      </w:r>
      <w:r>
        <w:t xml:space="preserve"> </w:t>
      </w:r>
      <w:r>
        <w:t xml:space="preserve">of the Community of Madrid.</w:t>
      </w:r>
    </w:p>
    <w:p>
      <w:pPr>
        <w:numPr>
          <w:ilvl w:val="0"/>
          <w:numId w:val="1001"/>
        </w:numPr>
        <w:pStyle w:val="Compact"/>
      </w:pPr>
      <w:r>
        <w:rPr>
          <w:bCs/>
          <w:b/>
        </w:rPr>
        <w:t xml:space="preserve">Inclusive Education Reports:</w:t>
      </w:r>
      <w:r>
        <w:t xml:space="preserve">Data from local schools and support centers in</w:t>
      </w:r>
      <w:r>
        <w:t xml:space="preserve"> </w:t>
      </w:r>
      <w:r>
        <w:rPr>
          <w:bCs/>
          <w:b/>
        </w:rPr>
        <w:t xml:space="preserve">Madrid</w:t>
      </w:r>
      <w:r>
        <w:t xml:space="preserve">.</w:t>
      </w:r>
    </w:p>
    <w:p>
      <w:pPr>
        <w:pStyle w:val="FirstParagraph"/>
      </w:pPr>
      <w:r>
        <w:t xml:space="preserve">About This Case Study Document</w:t>
      </w:r>
    </w:p>
    <w:p>
      <w:pPr>
        <w:pStyle w:val="BodyText"/>
      </w:pPr>
      <w:r>
        <w:br/>
      </w:r>
      <w:r>
        <w:t xml:space="preserve">This document is structured to provide a comprehensive overview for educators, policymakers, and stakeholders interested in special education within the specific context of</w:t>
      </w:r>
      <w:r>
        <w:t xml:space="preserve"> </w:t>
      </w:r>
      <w:r>
        <w:rPr>
          <w:bCs/>
          <w:b/>
        </w:rPr>
        <w:t xml:space="preserve">Spain Madrid</w:t>
      </w:r>
      <w:r>
        <w:t xml:space="preserve">. It emphasizes that while the core duties of a</w:t>
      </w:r>
      <w:r>
        <w:t xml:space="preserve"> </w:t>
      </w:r>
      <w:r>
        <w:rPr>
          <w:bCs/>
          <w:b/>
        </w:rPr>
        <w:t xml:space="preserve">Special Education Teacher</w:t>
      </w:r>
      <w:r>
        <w:t xml:space="preserve"> </w:t>
      </w:r>
      <w:r>
        <w:t xml:space="preserve">are global, their daily reality is shaped by local laws, resources, and cultural norms. Understanding these nuances is vital for implementing effective support systems.</w:t>
      </w:r>
      <w:r>
        <w:br/>
      </w:r>
    </w:p>
    <w:p>
      <w:pPr>
        <w:pStyle w:val="BodyText"/>
      </w:pPr>
      <w:r>
        <w:rPr>
          <w:iCs/>
          <w:i/>
        </w:rPr>
        <w:t xml:space="preserve">Note: This case study uses a composite character based on real-world scenarios observed in public schools across the Madrid region to protect student privacy while illustrating common professional dynamics.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Spain, Madrid</dc:title>
  <dc:creator/>
  <dc:language>en</dc:language>
  <cp:keywords/>
  <dcterms:created xsi:type="dcterms:W3CDTF">2026-07-29T07:37:21Z</dcterms:created>
  <dcterms:modified xsi:type="dcterms:W3CDTF">2026-07-29T07:37:21Z</dcterms:modified>
</cp:coreProperties>
</file>

<file path=docProps/custom.xml><?xml version="1.0" encoding="utf-8"?>
<Properties xmlns="http://schemas.openxmlformats.org/officeDocument/2006/custom-properties" xmlns:vt="http://schemas.openxmlformats.org/officeDocument/2006/docPropsVTypes"/>
</file>