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Sudan</w:t>
      </w:r>
      <w:r>
        <w:t xml:space="preserve"> </w:t>
      </w:r>
      <w:r>
        <w:t xml:space="preserve">Khartoum</w:t>
      </w:r>
    </w:p>
    <w:bookmarkStart w:id="20" w:name="X2042964cf8f6b8f905428178cfd7a320ca6b217"/>
    <w:p>
      <w:pPr>
        <w:pStyle w:val="Heading1"/>
      </w:pPr>
      <w:r>
        <w:t xml:space="preserve">The Role and Impact of a Special Education Teacher in Sudan Khartoum: A Comprehensive Case Study</w:t>
      </w:r>
    </w:p>
    <w:p>
      <w:pPr>
        <w:pStyle w:val="FirstParagraph"/>
      </w:pPr>
      <w:r>
        <w:rPr>
          <w:bCs/>
          <w:b/>
        </w:rPr>
        <w:t xml:space="preserve">Date:</w:t>
      </w:r>
      <w:r>
        <w:t xml:space="preserve"> </w:t>
      </w:r>
      <w:r>
        <w:t xml:space="preserve">October 20, 2023</w:t>
      </w:r>
      <w:r>
        <w:br/>
      </w:r>
      <w:r>
        <w:rPr>
          <w:bCs/>
          <w:b/>
        </w:rPr>
        <w:t xml:space="preserve">Location:</w:t>
      </w:r>
      <w:r>
        <w:t xml:space="preserve">Khartoum State, Sudan</w:t>
      </w:r>
      <w:r>
        <w:br/>
      </w:r>
      <w:r>
        <w:t xml:space="preserve">Inclusive Education and Conflict Resilience</w:t>
      </w:r>
    </w:p>
    <w:bookmarkEnd w:id="20"/>
    <w:bookmarkStart w:id="21" w:name="abstract"/>
    <w:bookmarkEnd w:id="21"/>
    <w:bookmarkStart w:id="22" w:name="introduction"/>
    <w:p>
      <w:pPr>
        <w:pStyle w:val="BodyText"/>
      </w:pPr>
      <w:r>
        <w:t xml:space="preserve">The Special Education Teacher in Sudan Khartoum serves as the primary advocate for students who are often excluded from traditional educational settings. This Case Study focuses on the practical realities, pedagogical strategies, and emotional labor involved in delivering specialized instruction amidst adversity. By understanding these dynamics stakeholders can develop more effective support mechanisms tailored to the unique needs of Sudan Khartoum’s educational environment.</w:t>
      </w:r>
    </w:p>
    <w:bookmarkEnd w:id="22"/>
    <w:bookmarkStart w:id="23" w:name="contextual-background"/>
    <w:p>
      <w:pPr>
        <w:pStyle w:val="BodyText"/>
      </w:pPr>
      <w:r>
        <w:rPr>
          <w:bCs/>
          <w:b/>
        </w:rPr>
        <w:t xml:space="preserve">Infrastructure Deficits:</w:t>
      </w:r>
      <w:r>
        <w:t xml:space="preserve"> </w:t>
      </w:r>
      <w:r>
        <w:t xml:space="preserve">Many schools lack ramps, accessible toilets or sensory-friendly classrooms.</w:t>
      </w:r>
    </w:p>
    <w:p>
      <w:pPr>
        <w:pStyle w:val="BodyText"/>
      </w:pPr>
      <w:r>
        <w:rPr>
          <w:bCs/>
          <w:b/>
        </w:rPr>
        <w:t xml:space="preserve">Social Stigma:</w:t>
      </w:r>
      <w:r>
        <w:t xml:space="preserve">Cultural misconceptions about disability often lead to the isolation of children with special needs.</w:t>
      </w:r>
    </w:p>
    <w:p>
      <w:pPr>
        <w:pStyle w:val="BodyText"/>
      </w:pPr>
      <w:r>
        <w:t xml:space="preserve">The recent conflict in Sudan Khartoum exacerbated these issues. Schools were damaged or repurposed, teachers fled displacement and families lost economic stability. For a Special Education Teacher operating in this environment maintaining continuity of care requires extraordinary resilience and adaptive planning.</w:t>
      </w:r>
    </w:p>
    <w:bookmarkEnd w:id="23"/>
    <w:bookmarkStart w:id="24" w:name="case-profile"/>
    <w:p>
      <w:pPr>
        <w:pStyle w:val="BodyText"/>
      </w:pPr>
      <w:r>
        <w:t xml:space="preserve">3.1 Daily ChallengesAmira’s primary challenge is the lack of specialized materials in Sudan Khartoum. Standardized therapies used internationally are rarely available locally. Consequently Amira must improvise using low-cost, locally sourced materials to create sensory tools and learning aids.</w:t>
      </w:r>
    </w:p>
    <w:p>
      <w:pPr>
        <w:pStyle w:val="BodyText"/>
      </w:pPr>
      <w:r>
        <w:t xml:space="preserve">Furthermore, the psychological trauma affecting both teachers and students due to the conflict in Sudan Khartoum is profound Many students arrive at school exhibiting signs of post-traumatic stress disorder (PTSD). As a Special Education Teacher Amira must integrate psychosocial support into her academic curriculum addressing emotional regulation alongside literacy and numeracy skills.</w:t>
      </w:r>
    </w:p>
    <w:p>
      <w:pPr>
        <w:pStyle w:val="BodyText"/>
      </w:pPr>
      <w:r>
        <w:t xml:space="preserve">3.2 Strategic AdaptationsTo overcome these barriers Amira employs several key strategies:</w:t>
      </w:r>
    </w:p>
    <w:p>
      <w:pPr>
        <w:pStyle w:val="BodyText"/>
      </w:pPr>
      <w:r>
        <w:rPr>
          <w:bCs/>
          <w:b/>
        </w:rPr>
        <w:t xml:space="preserve">Leveraging Community Support:</w:t>
      </w:r>
    </w:p>
    <w:p>
      <w:pPr>
        <w:pStyle w:val="BodyText"/>
      </w:pPr>
      <w:r>
        <w:rPr>
          <w:bCs/>
          <w:b/>
        </w:rPr>
        <w:t xml:space="preserve">Tech-Assisted Learning:</w:t>
      </w:r>
    </w:p>
    <w:p>
      <w:pPr>
        <w:pStyle w:val="BodyText"/>
      </w:pPr>
      <w:r>
        <w:rPr>
          <w:bCs/>
          <w:b/>
        </w:rPr>
        <w:t xml:space="preserve">Parental Engagement:</w:t>
      </w:r>
    </w:p>
    <w:p>
      <w:pPr>
        <w:pStyle w:val="BodyText"/>
      </w:pPr>
      <w:r>
        <w:t xml:space="preserve">&lt;tr&gt;&lt;th&gt;Challenge&lt;/th &gt;&lt;th&gt;Teacher’s Response&lt;/ th &gt;&lt;th&gt;Outcome in Sudan Khartoum Context&lt;/ th &amp; gt;&amp; lt/tr &amp; gt;&amp; lt/thead &amp; gt</w:t>
      </w:r>
    </w:p>
    <w:p>
      <w:pPr>
        <w:pStyle w:val="BodyText"/>
      </w:pPr>
      <w:r>
        <w:t xml:space="preserve">&lt;t d&gt;lack of Sign Language Interpreters for Deaf Students</w:t>
      </w:r>
    </w:p>
    <w:bookmarkEnd w:id="24"/>
    <w:p>
      <w:pPr>
        <w:pStyle w:val="BodyText"/>
      </w:pPr>
      <w:r>
        <w:t xml:space="preserve">Training peer buddies within the classroom and using visual flashcards</w:t>
      </w:r>
    </w:p>
    <w:p>
      <w:pPr>
        <w:pStyle w:val="BodyText"/>
      </w:pPr>
      <w:r>
        <w:t xml:space="preserve">Moderate improvement in communication despite resource scarcity</w:t>
      </w:r>
    </w:p>
    <w:p>
      <w:pPr>
        <w:pStyle w:val="BodyText"/>
      </w:pPr>
      <w:r>
        <w:t xml:space="preserve">&lt;th&gt;Displacement of Families&lt;/th &amp; gt;&lt;t d&gt;Establishing a remote mentorship network via mobile phones</w:t>
      </w:r>
    </w:p>
    <w:p>
      <w:pPr>
        <w:pStyle w:val="BodyText"/>
      </w:pPr>
      <w:r>
        <w:t xml:space="preserve">Reduced dropout rates among displaced students in Sudan Khartoum.</w:t>
      </w:r>
    </w:p>
    <w:p>
      <w:pPr>
        <w:pStyle w:val="BodyText"/>
      </w:pPr>
      <w:r>
        <w:t xml:space="preserve">/td&gt;</w:t>
      </w:r>
    </w:p>
    <w:p>
      <w:pPr>
        <w:pStyle w:val="BodyText"/>
      </w:pPr>
      <w:r>
        <w:t xml:space="preserve">&lt;th&gt;lack of Physical Therapy EquipmentSustained physical development for mobility-impaired students</w:t>
      </w:r>
    </w:p>
    <w:p>
      <w:pPr>
        <w:pStyle w:val="BodyText"/>
      </w:pPr>
      <w:r>
        <w:t xml:space="preserve">/td&gt;</w:t>
      </w:r>
    </w:p>
    <w:p>
      <w:pPr>
        <w:pStyle w:val="BodyText"/>
      </w:pPr>
      <w:r>
        <w:t xml:space="preserve">This table illustrates that the Special Education Teacher’s role extends beyond instruction into care coordination and family support. In Sudan Khartoum, where professional medical and therapeutic services are scarce, the teacher often acts as a proxy for multiple specialized roles.</w:t>
      </w:r>
    </w:p>
    <w:p>
      <w:pPr>
        <w:pStyle w:val="BodyText"/>
      </w:pPr>
      <w:r>
        <w:t xml:space="preserve">&lt;li&gt;</w:t>
      </w:r>
      <w:r>
        <w:rPr>
          <w:bCs/>
          <w:b/>
        </w:rPr>
        <w:t xml:space="preserve">Social Inclusion:</w:t>
      </w:r>
    </w:p>
    <w:p>
      <w:pPr>
        <w:pStyle w:val="BodyText"/>
      </w:pPr>
      <w:r>
        <w:rPr>
          <w:bCs/>
          <w:b/>
        </w:rPr>
        <w:t xml:space="preserve">Educational Continuity:&lt;/br &amp; gt;</w:t>
      </w:r>
    </w:p>
    <w:p>
      <w:pPr>
        <w:pStyle w:val="BodyText"/>
      </w:pPr>
      <w:r>
        <w:t xml:space="preserve">Community Shift:</w:t>
      </w:r>
    </w:p>
    <w:p>
      <w:pPr>
        <w:pStyle w:val="BodyText"/>
      </w:pPr>
      <w:r>
        <w:t xml:space="preserve">Targeted Funding:</w:t>
      </w:r>
    </w:p>
    <w:p>
      <w:pPr>
        <w:pStyle w:val="BodyText"/>
      </w:pPr>
      <w:r>
        <w:t xml:space="preserve">Psychosocial Support Networks:</w:t>
      </w:r>
    </w:p>
    <w:p>
      <w:pPr>
        <w:pStyle w:val="BodyText"/>
      </w:pPr>
      <w:r>
        <w:t xml:space="preserve">Curriculum Adaptation:</w:t>
      </w:r>
    </w:p>
    <w:p>
      <w:pPr>
        <w:pStyle w:val="BodyText"/>
      </w:pPr>
      <w:r>
        <w:t xml:space="preserve">Infrastructure Investment:</w:t>
      </w:r>
    </w:p>
    <w:p>
      <w:pPr>
        <w:pStyle w:val="BodyText"/>
      </w:pPr>
      <w:r>
        <w:t xml:space="preserve">The resilience displayed by educators in Sudan Khartoum serves as a powerful testament to their commitment to equity and social justice. However, relying solely on individual heroism is unsustainable. It is imperative that policymakers aid donors and communities recognize the Special Education Teacher in Sudan Khartoum not merely as an educator but as a vital agent of social stability and healing.</w:t>
      </w:r>
    </w:p>
    <w:p>
      <w:pPr>
        <w:pStyle w:val="BodyText"/>
      </w:pPr>
      <w:r>
        <w:t xml:space="preserve">By investing in these professionals we invest in the future of all children with disabilities ensuring they have the opportunity to thrive, contribute and lead fulfilling lives within their communities. The path forward requires a concerted effort to build robust systems that empower Special Education Teachers to fulfill their potential in Sudan Khartoum.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Special Education Teacher in Sudan Khartoum</dc:title>
  <dc:creator/>
  <dc:language>en</dc:language>
  <cp:keywords/>
  <dcterms:created xsi:type="dcterms:W3CDTF">2026-07-29T03:51:07Z</dcterms:created>
  <dcterms:modified xsi:type="dcterms:W3CDTF">2026-07-29T03:51:07Z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