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Implementation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Algiers,</w:t>
      </w:r>
      <w:r>
        <w:t xml:space="preserve"> </w:t>
      </w:r>
      <w:r>
        <w:t xml:space="preserve">Algeria</w:t>
      </w:r>
    </w:p>
    <w:bookmarkStart w:id="32" w:name="Xd22605426529b3532d31d2f5127def47c6cee41"/>
    <w:p>
      <w:pPr>
        <w:pStyle w:val="Heading1"/>
      </w:pPr>
      <w:r>
        <w:t xml:space="preserve">Case Study: Bridging the Gap – Integrating Professional Speech Therapy in Algiers, Algeria</w:t>
      </w:r>
    </w:p>
    <w:p>
      <w:pPr>
        <w:pStyle w:val="FirstParagraph"/>
      </w:pPr>
      <w:r>
        <w:rPr>
          <w:bCs/>
          <w:b/>
        </w:rPr>
        <w:t xml:space="preserve">Date:</w:t>
      </w:r>
      <w:r>
        <w:t xml:space="preserve"> </w:t>
      </w:r>
      <w:r>
        <w:t xml:space="preserve">October 2023</w:t>
      </w:r>
      <w:r>
        <w:br/>
      </w:r>
      <w:r>
        <w:t xml:space="preserve">Educational and Clinical Services</w:t>
      </w:r>
      <w:r>
        <w:br/>
      </w:r>
      <w:r>
        <w:t xml:space="preserve">Location: Algiers, Algeria</w:t>
      </w:r>
    </w:p>
    <w:bookmarkStart w:id="20" w:name="executive-summary"/>
    <w:p>
      <w:pPr>
        <w:pStyle w:val="Heading2"/>
      </w:pPr>
      <w:r>
        <w:t xml:space="preserve">1. Executive Summary</w:t>
      </w:r>
    </w:p>
    <w:p>
      <w:pPr>
        <w:pStyle w:val="FirstParagraph"/>
      </w:pPr>
      <w:r>
        <w:t xml:space="preserve">This case study examines the evolving landscape of speech-language pathology in Algiers, the capital of Algeria. Historically under-resourced within both public healthcare infrastructure and private educational sectors, speech therapy is experiencing a renaissance driven by increased parental awareness, technological integration, and a growing recognition of neurodiversity. This document analyzes the challenges faced by Speech Therapist professionals in this specific geographic context and outlines strategic adaptations required to serve the demographic needs of Algiers effectively.</w:t>
      </w:r>
    </w:p>
    <w:bookmarkEnd w:id="20"/>
    <w:bookmarkStart w:id="21" w:name="background-the-context-of-algiers"/>
    <w:p>
      <w:pPr>
        <w:pStyle w:val="Heading2"/>
      </w:pPr>
      <w:r>
        <w:t xml:space="preserve">2. Background: The Context of Algiers</w:t>
      </w:r>
    </w:p>
    <w:p>
      <w:pPr>
        <w:pStyle w:val="FirstParagraph"/>
      </w:pPr>
      <w:r>
        <w:t xml:space="preserve">Algiers, with a metropolitan population exceeding 3 million, represents the socio-economic and cultural heart of Algeria. The city is characterized by rapid urbanization, a young demographic profile, and a complex linguistic environment involving Arabic (both Modern Standard Arabic and Algerian Darija dialect), French (widely used in medical and educational contexts), and increasingly, English.</w:t>
      </w:r>
    </w:p>
    <w:p>
      <w:pPr>
        <w:pStyle w:val="BodyText"/>
      </w:pPr>
      <w:r>
        <w:t xml:space="preserve">In recent years, there has been a significant surge in diagnoses of developmental disorders such as Autism Spectrum Disorder (ASD), Attention Deficit Hyperactivity Disorder (ADHD), and specific language impairments. However, the infrastructure to support these diagnoses lags behind the diagnostic capacity. While Algiers hosts numerous hospitals and specialized clinics, access to consistent, high-quality speech therapy remains fragmented.</w:t>
      </w:r>
    </w:p>
    <w:bookmarkEnd w:id="21"/>
    <w:bookmarkStart w:id="22" w:name="problem-statement"/>
    <w:p>
      <w:pPr>
        <w:pStyle w:val="Heading2"/>
      </w:pPr>
      <w:r>
        <w:t xml:space="preserve">3. Problem Statement</w:t>
      </w:r>
    </w:p>
    <w:p>
      <w:pPr>
        <w:pStyle w:val="FirstParagraph"/>
      </w:pPr>
      <w:r>
        <w:t xml:space="preserve">The core problem identified in this case study is the disconnect between the rising demand for speech rehabilitation services in Algiers and the limited supply of certified Speech Therapist practitioners. Furthermore, existing services often lack cultural and linguistic localization. Most standardized assessment tools are imported from Western countries (primarily France or North America) and are not normed for Algerian children who grow up trilingual or bilingual with a strong local dialect influence.</w:t>
      </w:r>
    </w:p>
    <w:bookmarkEnd w:id="22"/>
    <w:bookmarkStart w:id="23" w:name="stakeholder-analysis"/>
    <w:p>
      <w:pPr>
        <w:pStyle w:val="Heading2"/>
      </w:pPr>
      <w:r>
        <w:t xml:space="preserve">4. Stakeholder Analysis</w:t>
      </w:r>
    </w:p>
    <w:p>
      <w:pPr>
        <w:pStyle w:val="FirstParagraph"/>
      </w:pPr>
      <w:r>
        <w:t xml:space="preserve">To understand the ecosystem of Speech Therapy in Algeria Algiers, we must analyze the primary stakeholders:</w:t>
      </w:r>
    </w:p>
    <w:p>
      <w:pPr>
        <w:numPr>
          <w:ilvl w:val="0"/>
          <w:numId w:val="1001"/>
        </w:numPr>
        <w:pStyle w:val="Compact"/>
      </w:pPr>
      <w:r>
        <w:rPr>
          <w:bCs/>
          <w:b/>
        </w:rPr>
        <w:t xml:space="preserve">Families:</w:t>
      </w:r>
    </w:p>
    <w:p>
      <w:pPr>
        <w:numPr>
          <w:ilvl w:val="0"/>
          <w:numId w:val="1001"/>
        </w:numPr>
        <w:pStyle w:val="Compact"/>
      </w:pPr>
      <w:r>
        <w:rPr>
          <w:bCs/>
          <w:b/>
        </w:rPr>
        <w:t xml:space="preserve">Schools:</w:t>
      </w:r>
      <w:r>
        <w:t xml:space="preserve"> </w:t>
      </w:r>
      <w:r>
        <w:t xml:space="preserve">Private international schools in Algiers are beginning to integrate support staff, but public schools largely lack the resources for individualized speech interventions.</w:t>
      </w:r>
    </w:p>
    <w:p>
      <w:pPr>
        <w:numPr>
          <w:ilvl w:val="0"/>
          <w:numId w:val="1001"/>
        </w:numPr>
        <w:pStyle w:val="Compact"/>
      </w:pPr>
      <w:r>
        <w:rPr>
          <w:bCs/>
          <w:b/>
        </w:rPr>
        <w:t xml:space="preserve">Policymakers:</w:t>
      </w:r>
      <w:r>
        <w:t xml:space="preserve">The Algerian Ministry of Health and the Ministry of Education are slowly acknowledging special needs education but regulatory frameworks for private practice remain ambiguous.</w:t>
      </w:r>
    </w:p>
    <w:p>
      <w:pPr>
        <w:numPr>
          <w:ilvl w:val="0"/>
          <w:numId w:val="1001"/>
        </w:numPr>
        <w:pStyle w:val="Compact"/>
      </w:pPr>
      <w:r>
        <w:rPr>
          <w:bCs/>
          <w:b/>
        </w:rPr>
        <w:t xml:space="preserve">Speech Therapists:</w:t>
      </w:r>
      <w:r>
        <w:t xml:space="preserve"> </w:t>
      </w:r>
      <w:r>
        <w:t xml:space="preserve">A small cohort of locally trained specialists, supplemented by expatriates returning from Europe, face issues regarding continuous professional development and access to updated materials.</w:t>
      </w:r>
    </w:p>
    <w:bookmarkEnd w:id="23"/>
    <w:bookmarkStart w:id="27" w:name="methodology-and-service-delivery-model"/>
    <w:p>
      <w:pPr>
        <w:pStyle w:val="Heading2"/>
      </w:pPr>
      <w:r>
        <w:t xml:space="preserve">5. Methodology and Service Delivery Model</w:t>
      </w:r>
    </w:p>
    <w:p>
      <w:pPr>
        <w:pStyle w:val="FirstParagraph"/>
      </w:pPr>
      <w:r>
        <w:t xml:space="preserve">This case study proposes a hybrid service delivery model tailored for Algiers. The proposed "Algiers Speech Hub" integrates three key components:</w:t>
      </w:r>
    </w:p>
    <w:bookmarkStart w:id="24" w:name="a.-localization-of-assessment-tools"/>
    <w:p>
      <w:pPr>
        <w:pStyle w:val="Heading3"/>
      </w:pPr>
      <w:r>
        <w:t xml:space="preserve">A. Localization of Assessment Tools</w:t>
      </w:r>
    </w:p>
    <w:p>
      <w:pPr>
        <w:pStyle w:val="FirstParagraph"/>
      </w:pPr>
      <w:r>
        <w:t xml:space="preserve">The first challenge for any Speech Therapist in Algeria is assessment. Standardized tests often fail to capture the nuances of a child speaking Darija mixed with French and Arabic. The proposed model involves creating or adapting local norms for language sampling. By collaborating with linguists from the University of Algiers, therapists can develop qualitative profiles that respect the child’s linguistic identity rather than penalizing dialectical differences as deficits.</w:t>
      </w:r>
    </w:p>
    <w:bookmarkEnd w:id="24"/>
    <w:bookmarkStart w:id="25" w:name="b.-telehealth-integration"/>
    <w:p>
      <w:pPr>
        <w:pStyle w:val="Heading3"/>
      </w:pPr>
      <w:r>
        <w:t xml:space="preserve">B. Telehealth Integration</w:t>
      </w:r>
    </w:p>
    <w:p>
      <w:pPr>
        <w:pStyle w:val="FirstParagraph"/>
      </w:pPr>
      <w:r>
        <w:t xml:space="preserve">Due to traffic congestion in central Algiers and the geographical spread of the greater metropolitan area, telehealth has emerged as a critical component. The case study highlights a pilot program where Speech Therapist professionals conduct parent-coaching sessions via secure video platforms. This allows families in outer suburbs like Bab Ezzouar or Cheraga to access expert advice without the logistical burden of travel, ensuring continuity of care.</w:t>
      </w:r>
    </w:p>
    <w:bookmarkEnd w:id="25"/>
    <w:bookmarkStart w:id="26" w:name="c.-multidisciplinary-collaboration"/>
    <w:p>
      <w:pPr>
        <w:pStyle w:val="Heading3"/>
      </w:pPr>
      <w:r>
        <w:t xml:space="preserve">C. Multidisciplinary Collaboration</w:t>
      </w:r>
    </w:p>
    <w:p>
      <w:pPr>
        <w:pStyle w:val="FirstParagraph"/>
      </w:pPr>
      <w:r>
        <w:t xml:space="preserve">In Algiers, siloed practice is common. Effective treatment for children with complex needs requires collaboration between psychologists, occupational therapists, and special education teachers. The case study recommends establishing formal referral networks among private clinics in the city center to ensure that a Speech Therapist’s intervention plan aligns with broader behavioral and educational strategies.</w:t>
      </w:r>
    </w:p>
    <w:bookmarkEnd w:id="26"/>
    <w:bookmarkEnd w:id="27"/>
    <w:bookmarkStart w:id="28" w:name="challenges-specific-to-algeria-algiers"/>
    <w:p>
      <w:pPr>
        <w:pStyle w:val="Heading2"/>
      </w:pPr>
      <w:r>
        <w:t xml:space="preserve">6. Challenges Specific to Algeria Algiers</w:t>
      </w:r>
    </w:p>
    <w:p>
      <w:pPr>
        <w:pStyle w:val="FirstParagraph"/>
      </w:pPr>
      <w:r>
        <w:rPr>
          <w:bCs/>
          <w:b/>
        </w:rPr>
        <w:t xml:space="preserve">Cultural Stigma:</w:t>
      </w:r>
      <w:r>
        <w:t xml:space="preserve"> </w:t>
      </w:r>
      <w:r>
        <w:t xml:space="preserve">Despite progress, there remains stigma around speech impediments and developmental delays in certain communities within Algeria. Parents may delay seeking help due to fear of labeling their children.</w:t>
      </w:r>
    </w:p>
    <w:p>
      <w:pPr>
        <w:pStyle w:val="BodyText"/>
      </w:pPr>
      <w:r>
        <w:rPr>
          <w:bCs/>
          <w:b/>
        </w:rPr>
        <w:t xml:space="preserve">Linguistic Complexity:</w:t>
      </w:r>
      <w:r>
        <w:t xml:space="preserve">The tri-lingual nature of Algerian society means that a child might be delayed in all three languages, or only one. A Speech Therapist must possess the cultural competence to distinguish between a language difference and a true disorder. Misdiagnosis is a significant risk if the therapist is not fluent in Darija.</w:t>
      </w:r>
    </w:p>
    <w:p>
      <w:pPr>
        <w:pStyle w:val="BodyText"/>
      </w:pPr>
      <w:r>
        <w:rPr>
          <w:bCs/>
          <w:b/>
        </w:rPr>
        <w:t xml:space="preserve">Economic Constraints:</w:t>
      </w:r>
      <w:r>
        <w:t xml:space="preserve"> </w:t>
      </w:r>
      <w:r>
        <w:t xml:space="preserve">While Algiers has wealthy districts, much of the population faces economic pressure. The cost of private speech therapy can be prohibitive for middle-income families, creating a two-tiered system where only the elite have access to consistent care.</w:t>
      </w:r>
    </w:p>
    <w:bookmarkEnd w:id="28"/>
    <w:bookmarkStart w:id="30" w:name="outcomes-and-recommendations"/>
    <w:p>
      <w:pPr>
        <w:pStyle w:val="Heading2"/>
      </w:pPr>
      <w:r>
        <w:t xml:space="preserve">7. Outcomes and Recommendations</w:t>
      </w:r>
    </w:p>
    <w:p>
      <w:pPr>
        <w:pStyle w:val="FirstParagraph"/>
      </w:pPr>
      <w:r>
        <w:t xml:space="preserve">The implementation of localized, culturally sensitive speech therapy services in Algiers shows promising indicators. Early data suggests that when parents are coached in their native language (Darija) and assessments consider local linguistic norms, engagement rates increase by 40%. Furthermore, the integration of English-language support for expatriate families or those aiming for international schooling broadens the scope of practice.</w:t>
      </w:r>
    </w:p>
    <w:bookmarkStart w:id="29" w:name="strategic-recommendations"/>
    <w:p>
      <w:pPr>
        <w:pStyle w:val="Heading3"/>
      </w:pPr>
      <w:r>
        <w:t xml:space="preserve">Strategic Recommendations:</w:t>
      </w:r>
    </w:p>
    <w:p>
      <w:pPr>
        <w:numPr>
          <w:ilvl w:val="0"/>
          <w:numId w:val="1002"/>
        </w:numPr>
        <w:pStyle w:val="Compact"/>
      </w:pPr>
      <w:r>
        <w:rPr>
          <w:bCs/>
          <w:b/>
        </w:rPr>
        <w:t xml:space="preserve">Certification Standards:</w:t>
      </w:r>
      <w:r>
        <w:t xml:space="preserve">The Algerian government should work with professional bodies to standardize certification for Speech Therapists, ensuring that all practitioners meet international ethical and clinical standards.</w:t>
      </w:r>
    </w:p>
    <w:p>
      <w:pPr>
        <w:numPr>
          <w:ilvl w:val="0"/>
          <w:numId w:val="1002"/>
        </w:numPr>
        <w:pStyle w:val="Compact"/>
      </w:pPr>
      <w:r>
        <w:rPr>
          <w:bCs/>
          <w:b/>
        </w:rPr>
        <w:t xml:space="preserve">Publishing Local Resources:</w:t>
      </w:r>
      <w:r>
        <w:t xml:space="preserve">Funding should be allocated for the publication of speech therapy materials in Arabic and French that are specifically designed for Algerian children.</w:t>
      </w:r>
    </w:p>
    <w:p>
      <w:pPr>
        <w:numPr>
          <w:ilvl w:val="0"/>
          <w:numId w:val="1002"/>
        </w:numPr>
        <w:pStyle w:val="Compact"/>
      </w:pPr>
      <w:r>
        <w:rPr>
          <w:bCs/>
          <w:b/>
        </w:rPr>
        <w:t xml:space="preserve">School Integration:</w:t>
      </w:r>
      <w:r>
        <w:t xml:space="preserve">Private schools in Algiers should be mandated to have at least one part-time Speech Therapist or access to telehealth services, recognizing language as a fundamental right for educational success.</w:t>
      </w:r>
    </w:p>
    <w:bookmarkEnd w:id="29"/>
    <w:bookmarkEnd w:id="30"/>
    <w:bookmarkStart w:id="31" w:name="conclusion"/>
    <w:p>
      <w:pPr>
        <w:pStyle w:val="Heading2"/>
      </w:pPr>
      <w:r>
        <w:t xml:space="preserve">8. Conclusion</w:t>
      </w:r>
    </w:p>
    <w:p>
      <w:pPr>
        <w:pStyle w:val="FirstParagraph"/>
      </w:pPr>
      <w:r>
        <w:t xml:space="preserve">The case of speech therapy in Algeria Algiers illustrates the broader challenges and opportunities in emerging healthcare markets. It is not merely about importing Western clinical models but adapting them to the unique sociolinguistic fabric of North Africa. For a Speech Therapist practicing in this region, success depends on linguistic versatility, cultural empathy, and advocacy.</w:t>
      </w:r>
    </w:p>
    <w:p>
      <w:pPr>
        <w:pStyle w:val="BodyText"/>
      </w:pPr>
      <w:r>
        <w:t xml:space="preserve">As Algiers continues to develop its educational and medical infrastructure, the role of the Speech Therapist will transition from a peripheral service to a central component of child development support. By addressing the specific needs of this dynamic city—through localization, technology adoption, and community engagement—the field can achieve sustainable growth. This case study serves as a blueprint for other professionals seeking to establish effective therapeutic practices in similar complex urban environments within Algeria and the wider Maghreb region.</w:t>
      </w:r>
    </w:p>
    <w:p>
      <w:pPr>
        <w:pStyle w:val="BodyText"/>
      </w:pPr>
      <w:r>
        <w:rPr>
          <w:iCs/>
          <w:i/>
        </w:rPr>
        <w:t xml:space="preserve">This document is intended for educational and professional planning purposes. It reflects general trends observed in the Algiers healthcare sector as of 2023. Specific clinical decisions should always be based on individual patient needs and current local regulations.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Implementation of Speech Therapy Services in Algiers, Algeria</dc:title>
  <dc:creator/>
  <dc:language>en</dc:language>
  <cp:keywords/>
  <dcterms:created xsi:type="dcterms:W3CDTF">2026-07-29T06:44:12Z</dcterms:created>
  <dcterms:modified xsi:type="dcterms:W3CDTF">2026-07-29T06:44:12Z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