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28" w:name="Xa6387e0ed46d558cadac39318793819297641f6"/>
    <w:p>
      <w:pPr>
        <w:pStyle w:val="Heading1"/>
      </w:pPr>
      <w:r>
        <w:t xml:space="preserve">A Comprehensive Case Study on Speech Therapy Interventions in Belgium Brussels</w:t>
      </w:r>
    </w:p>
    <w:p>
      <w:pPr>
        <w:pStyle w:val="FirstParagraph"/>
      </w:pPr>
      <w:r>
        <w:rPr>
          <w:bCs/>
          <w:b/>
        </w:rPr>
        <w:t xml:space="preserve">Date:</w:t>
      </w:r>
      <w:r>
        <w:br/>
      </w:r>
      <w:r>
        <w:t xml:space="preserve">October 2023</w:t>
      </w:r>
      <w:r>
        <w:br/>
      </w:r>
      <w:r>
        <w:t xml:space="preserve">Location Focus: Belgium, Brussels-Capital Region</w:t>
      </w:r>
      <w:r>
        <w:br/>
      </w:r>
      <w:r>
        <w:t xml:space="preserve">Subject: Multicultural Speech-Language Pathology Services</w:t>
      </w:r>
    </w:p>
    <w:bookmarkStart w:id="21" w:name="introduction-and-contextual-overview"/>
    <w:p>
      <w:pPr>
        <w:pStyle w:val="Heading2"/>
      </w:pPr>
      <w:r>
        <w:t xml:space="preserve">Introduction and Contextual Overview</w:t>
      </w:r>
    </w:p>
    <w:p>
      <w:pPr>
        <w:pStyle w:val="FirstParagraph"/>
      </w:pPr>
      <w:r>
        <w:t xml:space="preserve">The city of</w:t>
      </w:r>
      <w:r>
        <w:t xml:space="preserve"> </w:t>
      </w:r>
      <w:r>
        <w:rPr>
          <w:bCs/>
          <w:b/>
        </w:rPr>
        <w:t xml:space="preserve">Belgium Brussels</w:t>
      </w:r>
      <w:r>
        <w:t xml:space="preserve">, often referred to as the capital of Europe, presents a unique linguistic landscape that significantly impacts the field of healthcare, specifically regarding communication disorders. With a population where approximately 80% are bilingual in French and Dutch, and an enormous influx of English speakers due to international institutions (such as NATO and the European Union),</w:t>
      </w:r>
      <w:r>
        <w:t xml:space="preserve"> </w:t>
      </w:r>
      <w:r>
        <w:rPr>
          <w:bCs/>
          <w:b/>
        </w:rPr>
        <w:t xml:space="preserve">Belgium Brussels</w:t>
      </w:r>
      <w:r>
        <w:t xml:space="preserve"> </w:t>
      </w:r>
      <w:r>
        <w:t xml:space="preserve">has evolved into a highly cosmopolitan hub. This linguistic complexity creates specific challenges for families seeking speech therapy services. The following case study examines the efficacy, challenges, and outcomes of multidisciplinary speech therapy interventions tailored to this unique demographic.</w:t>
      </w:r>
    </w:p>
    <w:bookmarkStart w:id="20" w:name="the-subject-profile-liam"/>
    <w:p>
      <w:pPr>
        <w:pStyle w:val="Heading3"/>
      </w:pPr>
      <w:r>
        <w:t xml:space="preserve">The Subject Profile: "Liam"</w:t>
      </w:r>
    </w:p>
    <w:p>
      <w:pPr>
        <w:pStyle w:val="FirstParagraph"/>
      </w:pPr>
      <w:r>
        <w:t xml:space="preserve">The subject of this study is a five-year-old male child residing in</w:t>
      </w:r>
      <w:r>
        <w:t xml:space="preserve"> </w:t>
      </w:r>
      <w:r>
        <w:rPr>
          <w:bCs/>
          <w:b/>
        </w:rPr>
        <w:t xml:space="preserve">Belgium Brussels</w:t>
      </w:r>
      <w:r>
        <w:t xml:space="preserve">. Liam was referred to the clinic by his pediatrician due to delays in expressive language development. His background is pivotal to understanding the case: his father is native English speaker, and his mother is a native French speaker. They reside in Ixelles, a central municipality of</w:t>
      </w:r>
      <w:r>
        <w:t xml:space="preserve"> </w:t>
      </w:r>
      <w:r>
        <w:rPr>
          <w:bCs/>
          <w:b/>
        </w:rPr>
        <w:t xml:space="preserve">Belgium Brussels</w:t>
      </w:r>
      <w:r>
        <w:t xml:space="preserve">, where schools often offer bilingual education but operate primarily within the Flemish (Dutch) or French linguistic frameworks.</w:t>
      </w:r>
    </w:p>
    <w:p>
      <w:pPr>
        <w:pStyle w:val="BodyText"/>
      </w:pPr>
      <w:r>
        <w:t xml:space="preserve">Liam exhibited significant frustration when attempting to communicate in both his home languages. At the age of five, his vocabulary was limited, and he struggled with sentence formation in both English and French. The parents were concerned that introducing two languages at home might be exacerbating a potential language disorder rather than enriching his linguistic environment—a common myth among multilingual families.</w:t>
      </w:r>
    </w:p>
    <w:bookmarkEnd w:id="20"/>
    <w:bookmarkEnd w:id="21"/>
    <w:bookmarkStart w:id="23" w:name="the-multidisciplinary-assessment-process"/>
    <w:p>
      <w:pPr>
        <w:pStyle w:val="Heading2"/>
      </w:pPr>
      <w:r>
        <w:t xml:space="preserve">The Multidisciplinary Assessment Process</w:t>
      </w:r>
    </w:p>
    <w:p>
      <w:pPr>
        <w:pStyle w:val="FirstParagraph"/>
      </w:pPr>
      <w:r>
        <w:t xml:space="preserve">To address Liam’s needs, a comprehensive assessment was conducted by a certified</w:t>
      </w:r>
      <w:r>
        <w:t xml:space="preserve"> </w:t>
      </w:r>
      <w:r>
        <w:rPr>
          <w:bCs/>
          <w:b/>
        </w:rPr>
        <w:t xml:space="preserve">Speech Therapist</w:t>
      </w:r>
      <w:r>
        <w:t xml:space="preserve"> </w:t>
      </w:r>
      <w:r>
        <w:t xml:space="preserve">based in</w:t>
      </w:r>
      <w:r>
        <w:t xml:space="preserve"> </w:t>
      </w:r>
      <w:r>
        <w:rPr>
          <w:bCs/>
          <w:b/>
        </w:rPr>
        <w:t xml:space="preserve">Belgium Brussels</w:t>
      </w:r>
      <w:r>
        <w:t xml:space="preserve">. The assessment phase required specialized protocols that account for the nuances of bilingual development. In monolingual settings, therapists often rely on standardized tests normed against single-language populations. However, in</w:t>
      </w:r>
    </w:p>
    <w:p>
      <w:pPr>
        <w:pStyle w:val="BodyText"/>
      </w:pPr>
      <w:r>
        <w:t xml:space="preserve">Belgium Brussels, such tools can lead to misdiagnosis.</w:t>
      </w:r>
    </w:p>
    <w:p>
      <w:pPr>
        <w:pStyle w:val="BodyText"/>
      </w:pPr>
      <w:r>
        <w:t xml:space="preserve">The</w:t>
      </w:r>
    </w:p>
    <w:p>
      <w:pPr>
        <w:pStyle w:val="BodyText"/>
      </w:pPr>
      <w:r>
        <w:t xml:space="preserve">Speech Therapist utilized dynamic assessment techniques rather than static standardized testing. This approach allows the therapist to observe how the child learns new words and rules during the interaction itself, providing a clearer picture of Liam’s cognitive-linguistic potential independent of his exposure frequency to each language. The evaluation took place over four sessions, conducted alternately in French and English to determine if deficits were consistent across both languages or isolated.</w:t>
      </w:r>
    </w:p>
    <w:bookmarkStart w:id="22" w:name="findings"/>
    <w:p>
      <w:pPr>
        <w:pStyle w:val="Heading3"/>
      </w:pPr>
      <w:r>
        <w:t xml:space="preserve">Findings</w:t>
      </w:r>
    </w:p>
    <w:p>
      <w:pPr>
        <w:pStyle w:val="FirstParagraph"/>
      </w:pPr>
      <w:r>
        <w:t xml:space="preserve">The results indicated that while Liam had a smaller vocabulary than monolingual peers in either language individually, his receptive language skills (comprehension) were age-appropriate when tested dynamically. The</w:t>
      </w:r>
    </w:p>
    <w:p>
      <w:pPr>
        <w:pStyle w:val="BodyText"/>
      </w:pPr>
      <w:r>
        <w:t xml:space="preserve">Speech Therapist concluded that Liam did not have a specific Language Impairment but was experiencing "cross-linguistic overlap," a normal phenomenon in bilingual acquisition where vocabulary is distributed between two languages. However, the lack of structured support for his English skills at home and school was hindering his confidence.</w:t>
      </w:r>
    </w:p>
    <w:bookmarkEnd w:id="22"/>
    <w:bookmarkEnd w:id="23"/>
    <w:bookmarkStart w:id="24" w:name="the-intervention-strategy"/>
    <w:p>
      <w:pPr>
        <w:pStyle w:val="Heading2"/>
      </w:pPr>
      <w:r>
        <w:t xml:space="preserve">The Intervention Strategy</w:t>
      </w:r>
    </w:p>
    <w:p>
      <w:pPr>
        <w:pStyle w:val="FirstParagraph"/>
      </w:pPr>
      <w:r>
        <w:t xml:space="preserve">Based on the assessment, the</w:t>
      </w:r>
      <w:r>
        <w:t xml:space="preserve"> </w:t>
      </w:r>
      <w:r>
        <w:rPr>
          <w:bCs/>
          <w:b/>
        </w:rPr>
        <w:t xml:space="preserve">Speech Therapist</w:t>
      </w:r>
      <w:r>
        <w:t xml:space="preserve"> </w:t>
      </w:r>
      <w:r>
        <w:t xml:space="preserve">designed a tailored intervention plan specifically suited for a family living in</w:t>
      </w:r>
    </w:p>
    <w:p>
      <w:pPr>
        <w:pStyle w:val="BodyText"/>
      </w:pPr>
      <w:r>
        <w:t xml:space="preserve">Belgium Brussels. The strategy focused on three core pillars:</w:t>
      </w:r>
    </w:p>
    <w:p>
      <w:pPr>
        <w:numPr>
          <w:ilvl w:val="0"/>
          <w:numId w:val="1001"/>
        </w:numPr>
        <w:pStyle w:val="Compact"/>
      </w:pPr>
      <w:r>
        <w:rPr>
          <w:bCs/>
          <w:b/>
        </w:rPr>
        <w:t xml:space="preserve">Multilingual Stimulation:</w:t>
      </w:r>
      <w:r>
        <w:t xml:space="preserve"> </w:t>
      </w:r>
      <w:r>
        <w:t xml:space="preserve">Contrary to the parents’ initial fear, the therapist advised against switching to a monolingual environment. Instead, they encouraged a "One Parent One Language" approach to provide clear structural boundaries for Liam.</w:t>
      </w:r>
    </w:p>
    <w:p>
      <w:pPr>
        <w:numPr>
          <w:ilvl w:val="0"/>
          <w:numId w:val="1001"/>
        </w:numPr>
        <w:pStyle w:val="Compact"/>
      </w:pPr>
      <w:r>
        <w:rPr>
          <w:bCs/>
          <w:b/>
        </w:rPr>
        <w:t xml:space="preserve">School Collaboration:</w:t>
      </w:r>
      <w:r>
        <w:t xml:space="preserve"> </w:t>
      </w:r>
      <w:r>
        <w:t xml:space="preserve">The</w:t>
      </w:r>
      <w:r>
        <w:t xml:space="preserve"> </w:t>
      </w:r>
      <w:r>
        <w:rPr>
          <w:bCs/>
          <w:b/>
        </w:rPr>
        <w:t xml:space="preserve">Speech Therapist</w:t>
      </w:r>
      <w:r>
        <w:t xml:space="preserve"> </w:t>
      </w:r>
      <w:r>
        <w:t xml:space="preserve">collaborated with Liam’s bilingual school in</w:t>
      </w:r>
      <w:r>
        <w:t xml:space="preserve"> </w:t>
      </w:r>
      <w:r>
        <w:rPr>
          <w:bCs/>
          <w:b/>
        </w:rPr>
        <w:t xml:space="preserve">Belgium Brussels</w:t>
      </w:r>
      <w:r>
        <w:t xml:space="preserve">. Many schools in the region are transitioning to dual-language immersion. The therapist worked with teachers to ensure that academic language support was provided without penalizing Liam for his emerging bilingual status.</w:t>
      </w:r>
    </w:p>
    <w:p>
      <w:pPr>
        <w:numPr>
          <w:ilvl w:val="0"/>
          <w:numId w:val="1001"/>
        </w:numPr>
        <w:pStyle w:val="Compact"/>
      </w:pPr>
      <w:r>
        <w:rPr>
          <w:bCs/>
          <w:b/>
        </w:rPr>
        <w:t xml:space="preserve">Focused Play-Based Therapy:</w:t>
      </w:r>
      <w:r>
        <w:t xml:space="preserve"> </w:t>
      </w:r>
      <w:r>
        <w:t xml:space="preserve">Weekly therapy sessions (one hour) were conducted in both French and English. The</w:t>
      </w:r>
      <w:r>
        <w:t xml:space="preserve"> </w:t>
      </w:r>
      <w:r>
        <w:rPr>
          <w:bCs/>
          <w:b/>
        </w:rPr>
        <w:t xml:space="preserve">Speech Therapist</w:t>
      </w:r>
      <w:r>
        <w:t xml:space="preserve"> </w:t>
      </w:r>
      <w:r>
        <w:t xml:space="preserve">used play-based scenarios that encouraged turn-taking, narrative skills, and pragmatic language use. For instance, role-playing a trip to the "Grand Place" or a visit to a European institution helped contextualize vocabulary relevant to his daily life in</w:t>
      </w:r>
    </w:p>
    <w:p>
      <w:pPr>
        <w:numPr>
          <w:ilvl w:val="0"/>
          <w:numId w:val="1000"/>
        </w:numPr>
        <w:pStyle w:val="Compact"/>
      </w:pPr>
      <w:r>
        <w:t xml:space="preserve">Belgium Brussels.</w:t>
      </w:r>
    </w:p>
    <w:bookmarkEnd w:id="24"/>
    <w:bookmarkStart w:id="25" w:name="X0743a868548dc2c45a64c3b1dc4b4fa1843041f"/>
    <w:p>
      <w:pPr>
        <w:pStyle w:val="Heading2"/>
      </w:pPr>
      <w:r>
        <w:t xml:space="preserve">The Role of Cultural Competence in Belgium Brussels Speech Therapy</w:t>
      </w:r>
    </w:p>
    <w:p>
      <w:pPr>
        <w:pStyle w:val="FirstParagraph"/>
      </w:pPr>
      <w:r>
        <w:t xml:space="preserve">A critical aspect of this case study is the cultural competence required by any</w:t>
      </w:r>
      <w:r>
        <w:t xml:space="preserve"> </w:t>
      </w:r>
      <w:r>
        <w:rPr>
          <w:bCs/>
          <w:b/>
        </w:rPr>
        <w:t xml:space="preserve">Speech Therapist</w:t>
      </w:r>
      <w:r>
        <w:t xml:space="preserve">, working in a city as diverse as</w:t>
      </w:r>
    </w:p>
    <w:p>
      <w:pPr>
        <w:pStyle w:val="BodyText"/>
      </w:pPr>
      <w:r>
        <w:t xml:space="preserve">Belgium Brussels. The therapist had to navigate not only language barriers but also cultural nuances regarding disability and communication styles. For example, certain cultures within the expat community may view speech delays differently, potentially delaying intervention.</w:t>
      </w:r>
    </w:p>
    <w:p>
      <w:pPr>
        <w:pStyle w:val="BodyText"/>
      </w:pPr>
      <w:r>
        <w:t xml:space="preserve">In this case, building trust was essential. The</w:t>
      </w:r>
      <w:r>
        <w:t xml:space="preserve"> </w:t>
      </w:r>
      <w:r>
        <w:rPr>
          <w:bCs/>
          <w:b/>
        </w:rPr>
        <w:t xml:space="preserve">Speech Therapist</w:t>
      </w:r>
      <w:r>
        <w:t xml:space="preserve"> </w:t>
      </w:r>
      <w:r>
        <w:t xml:space="preserve">provided psychoeducation to the parents in their preferred language (English), demystifying the concept of bilingual delay versus disorder. This educational component is often as vital as the therapy itself in</w:t>
      </w:r>
    </w:p>
    <w:p>
      <w:pPr>
        <w:pStyle w:val="BodyText"/>
      </w:pPr>
      <w:r>
        <w:t xml:space="preserve">Belgium Brussels, where resources can be fragmented between Flemish and French-speaking healthcare networks.</w:t>
      </w:r>
    </w:p>
    <w:bookmarkEnd w:id="25"/>
    <w:bookmarkStart w:id="26" w:name="outcomes-and-long-term-projections"/>
    <w:p>
      <w:pPr>
        <w:pStyle w:val="Heading2"/>
      </w:pPr>
      <w:r>
        <w:t xml:space="preserve">Outcomes and Long-Term Projections</w:t>
      </w:r>
    </w:p>
    <w:p>
      <w:pPr>
        <w:pStyle w:val="FirstParagraph"/>
      </w:pPr>
      <w:r>
        <w:t xml:space="preserve">The intervention lasted for six months. At the end of this period, Liam showed marked improvement in his expressive vocabulary in both languages. More importantly, his frustration levels decreased significantly because he gained the tools to communicate effectively with both his parents and his peers.</w:t>
      </w:r>
    </w:p>
    <w:p>
      <w:pPr>
        <w:pStyle w:val="BodyText"/>
      </w:pPr>
      <w:r>
        <w:t xml:space="preserve">The</w:t>
      </w:r>
      <w:r>
        <w:t xml:space="preserve"> </w:t>
      </w:r>
      <w:r>
        <w:rPr>
          <w:bCs/>
          <w:b/>
        </w:rPr>
        <w:t xml:space="preserve">Speech Therapist</w:t>
      </w:r>
      <w:r>
        <w:t xml:space="preserve"> </w:t>
      </w:r>
      <w:r>
        <w:t xml:space="preserve">reported that Liam began to self-correct errors when speaking French and initiated conversations in English at school. The case study highlights that early intervention in a multilingual context requires patience, specialized diagnostic tools, and a deep understanding of the local educational ecosystem.</w:t>
      </w:r>
    </w:p>
    <w:bookmarkEnd w:id="26"/>
    <w:bookmarkStart w:id="27" w:name="X2aaa95e59d74a1e2275bd017fe51f9ac23301b0"/>
    <w:p>
      <w:pPr>
        <w:pStyle w:val="Heading2"/>
      </w:pPr>
      <w:r>
        <w:t xml:space="preserve">Conclusion: The Future of Speech Therapy in Belgium Brussels</w:t>
      </w:r>
    </w:p>
    <w:p>
      <w:pPr>
        <w:pStyle w:val="FirstParagraph"/>
      </w:pPr>
      <w:r>
        <w:t xml:space="preserve">This case study underscores the complexity and necessity of specialized</w:t>
      </w:r>
    </w:p>
    <w:p>
      <w:pPr>
        <w:pStyle w:val="BodyText"/>
      </w:pPr>
      <w:r>
        <w:t xml:space="preserve">Speech Therapist services in cosmopolitan regions like</w:t>
      </w:r>
    </w:p>
    <w:p>
      <w:pPr>
        <w:pStyle w:val="BodyText"/>
      </w:pPr>
      <w:r>
        <w:t xml:space="preserve">Belgium Brussels. It demonstrates that bilingualism is not a hindrance but a rich linguistic asset when supported by professional guidance. The key takeaway for healthcare providers and families in</w:t>
      </w:r>
    </w:p>
    <w:p>
      <w:pPr>
        <w:pStyle w:val="BodyText"/>
      </w:pPr>
      <w:r>
        <w:t xml:space="preserve">Belgium Brussels is that speech therapy cannot be one-size-fits-all.</w:t>
      </w:r>
    </w:p>
    <w:p>
      <w:pPr>
        <w:pStyle w:val="BodyText"/>
      </w:pPr>
      <w:r>
        <w:t xml:space="preserve">To ensure optimal outcomes, the</w:t>
      </w:r>
      <w:r>
        <w:t xml:space="preserve"> </w:t>
      </w:r>
      <w:r>
        <w:rPr>
          <w:bCs/>
          <w:b/>
        </w:rPr>
        <w:t xml:space="preserve">Speech Therapist</w:t>
      </w:r>
      <w:r>
        <w:t xml:space="preserve">, the family, and educational institutions must work in concert. As immigration continues to reshape the demographics of</w:t>
      </w:r>
    </w:p>
    <w:p>
      <w:pPr>
        <w:pStyle w:val="BodyText"/>
      </w:pPr>
      <w:r>
        <w:t xml:space="preserve">Belgium Brussels, there will be a growing need for therapists who are not only clinically proficient but also culturally agile. By adopting multidisciplinary and multilingual approaches, we can ensure that children like Liam thrive linguistically and emotionally, turning their diverse heritage into a communicative strength rather than an obstacle.</w:t>
      </w:r>
    </w:p>
    <w:p>
      <w:pPr>
        <w:pStyle w:val="BodyText"/>
      </w:pPr>
      <w:r>
        <w:t xml:space="preserve">For families residing in</w:t>
      </w:r>
      <w:r>
        <w:t xml:space="preserve"> </w:t>
      </w:r>
      <w:r>
        <w:rPr>
          <w:bCs/>
          <w:b/>
        </w:rPr>
        <w:t xml:space="preserve">Belgium Brussels</w:t>
      </w:r>
      <w:r>
        <w:t xml:space="preserve">, seeking a qualified</w:t>
      </w:r>
    </w:p>
    <w:p>
      <w:pPr>
        <w:pStyle w:val="BodyText"/>
      </w:pPr>
      <w:r>
        <w:t xml:space="preserve">Speech Therapist who understands the local bilingual and multilingual dynamics is crucial for navigating early childhood development effectively. This case study serves as a testament to the positive impact of such specialized, context-aware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Therapy Services in Belgium Brussels</dc:title>
  <dc:creator/>
  <dc:language>en</dc:language>
  <cp:keywords/>
  <dcterms:created xsi:type="dcterms:W3CDTF">2026-07-29T10:25:33Z</dcterms:created>
  <dcterms:modified xsi:type="dcterms:W3CDTF">2026-07-29T10:25:33Z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