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Canada</w:t>
      </w:r>
      <w:r>
        <w:t xml:space="preserve"> </w:t>
      </w:r>
      <w:r>
        <w:t xml:space="preserve">Montreal</w:t>
      </w:r>
    </w:p>
    <w:bookmarkStart w:id="28" w:name="X787f62954666fcb06d9d46af64c7025674f309c"/>
    <w:p>
      <w:pPr>
        <w:pStyle w:val="Heading1"/>
      </w:pPr>
      <w:r>
        <w:t xml:space="preserve">Case Study Report: Optimizing Speech Therapy Services in Canada Montreal</w:t>
      </w:r>
    </w:p>
    <w:p>
      <w:pPr>
        <w:pStyle w:val="FirstParagraph"/>
      </w:pPr>
      <w:r>
        <w:t xml:space="preserve">Subject:</w:t>
      </w:r>
      <w:r>
        <w:br/>
      </w:r>
      <w:r>
        <w:t xml:space="preserve">Comprehensive Analysis of Multilingual Speech and Language Pathology Interventions within the unique demographic landscape of Canada Montreal.</w:t>
      </w:r>
    </w:p>
    <w:bookmarkStart w:id="20" w:name="executive-summary"/>
    <w:p>
      <w:pPr>
        <w:pStyle w:val="Heading2"/>
      </w:pPr>
      <w:r>
        <w:t xml:space="preserve">Executive Summary</w:t>
      </w:r>
    </w:p>
    <w:p>
      <w:pPr>
        <w:pStyle w:val="FirstParagraph"/>
      </w:pPr>
      <w:r>
        <w:t xml:space="preserve">This case study explores the evolving role of a dedicated Speech Therapist operating within the specific cultural, linguistic, and healthcare contexts of Canada Montreal. As a major hub for immigration and a bilingual metropolis, Montreal presents unique challenges and opportunities for speech-language pathologists (SLPs). The objective of this document is to analyze how specialized therapeutic interventions can address communication disorders in both monolingual English/French populations and complex multilingual families. By examining patient profiles, treatment methodologies, and systemic barriers, this study highlights the critical importance of culturally competent care in ensuring equitable health outcomes.</w:t>
      </w:r>
    </w:p>
    <w:bookmarkEnd w:id="20"/>
    <w:bookmarkStart w:id="21" w:name="background-the-montreal-context"/>
    <w:p>
      <w:pPr>
        <w:pStyle w:val="Heading2"/>
      </w:pPr>
      <w:r>
        <w:t xml:space="preserve">Background: The Montreal Context</w:t>
      </w:r>
    </w:p>
    <w:p>
      <w:pPr>
        <w:pStyle w:val="FirstParagraph"/>
      </w:pPr>
      <w:r>
        <w:t xml:space="preserve">Montreal is distinct among Canadian cities due to its status as the largest French-speaking city in North America. However, it is also characterized by significant linguistic diversity. According to recent census data from Statistics Canada, a vast majority of Montreal residents identify English as their mother tongue or use both English and French at home, alongside growing communities speaking Arabic, Mandarin, Spanish, and Haitian Creole. This linguistic mosaic creates a complex environment for the Speech Therapist profession.</w:t>
      </w:r>
    </w:p>
    <w:p>
      <w:pPr>
        <w:pStyle w:val="BodyText"/>
      </w:pPr>
      <w:r>
        <w:t xml:space="preserve">In Canada Montreal, speech pathology is regulated by the Ordre professionnel de la langue française for certain professional titles and must comply with federal standards set by Regulatory bodies such as Collège orthophonistes-audiologistes du Québec (COAQ). The intersection of provincial regulations, federal healthcare funding models (such as RAMQ), and private insurance structures creates a multifaceted service delivery model that the Speech Therapist must navigate daily.</w:t>
      </w:r>
    </w:p>
    <w:bookmarkEnd w:id="21"/>
    <w:bookmarkStart w:id="22" w:name="case-profile-the-bilingual-challenge"/>
    <w:p>
      <w:pPr>
        <w:pStyle w:val="Heading2"/>
      </w:pPr>
      <w:r>
        <w:t xml:space="preserve">Case Profile: The Bilingual Challenge</w:t>
      </w:r>
    </w:p>
    <w:p>
      <w:pPr>
        <w:pStyle w:val="FirstParagraph"/>
      </w:pPr>
      <w:r>
        <w:t xml:space="preserve">To illustrate the practical application of these concepts, we examine a representative case study involving "Leo," a five-year-old boy residing in the Plateau-Mont-Royal district of Canada Montreal. Leo was referred to our clinical practice due to concerns regarding speech delay and language development raised by his kindergarten teachers.</w:t>
      </w:r>
    </w:p>
    <w:p>
      <w:pPr>
        <w:pStyle w:val="BodyText"/>
      </w:pPr>
      <w:r>
        <w:rPr>
          <w:bCs/>
          <w:b/>
        </w:rPr>
        <w:t xml:space="preserve">Demographic Profile:</w:t>
      </w:r>
    </w:p>
    <w:p>
      <w:pPr>
        <w:numPr>
          <w:ilvl w:val="0"/>
          <w:numId w:val="1001"/>
        </w:numPr>
        <w:pStyle w:val="Compact"/>
      </w:pPr>
      <w:r>
        <w:rPr>
          <w:bCs/>
          <w:b/>
        </w:rPr>
        <w:t xml:space="preserve">Cultural Background:</w:t>
      </w:r>
      <w:r>
        <w:t xml:space="preserve"> </w:t>
      </w:r>
      <w:r>
        <w:t xml:space="preserve">Mixed heritage; mother is a native French speaker, father is a native English speaker.</w:t>
      </w:r>
    </w:p>
    <w:p>
      <w:pPr>
        <w:numPr>
          <w:ilvl w:val="0"/>
          <w:numId w:val="1001"/>
        </w:numPr>
        <w:pStyle w:val="Compact"/>
      </w:pPr>
      <w:r>
        <w:rPr>
          <w:bCs/>
          <w:b/>
        </w:rPr>
        <w:t xml:space="preserve">Linguistic Environment:</w:t>
      </w:r>
      <w:r>
        <w:t xml:space="preserve"> </w:t>
      </w:r>
      <w:r>
        <w:t xml:space="preserve">The family utilizes an "one-parent-one-language" approach. Leo attends a French-immersion public school but spends weekends in an English-speaking daycare provided by the father’s extended family.</w:t>
      </w:r>
    </w:p>
    <w:p>
      <w:pPr>
        <w:numPr>
          <w:ilvl w:val="0"/>
          <w:numId w:val="1001"/>
        </w:numPr>
        <w:pStyle w:val="Compact"/>
      </w:pPr>
      <w:r>
        <w:rPr>
          <w:bCs/>
          <w:b/>
        </w:rPr>
        <w:t xml:space="preserve">Presentation:</w:t>
      </w:r>
      <w:r>
        <w:t xml:space="preserve"> </w:t>
      </w:r>
      <w:r>
        <w:t xml:space="preserve">Leo exhibits limited expressive vocabulary in both languages, frequent code-switching (mixing words from both languages within single sentences), and difficulty with grammatical structures.</w:t>
      </w:r>
    </w:p>
    <w:bookmarkEnd w:id="22"/>
    <w:bookmarkStart w:id="23" w:name="assessment-methodology"/>
    <w:p>
      <w:pPr>
        <w:pStyle w:val="Heading2"/>
      </w:pPr>
      <w:r>
        <w:t xml:space="preserve">Assessment Methodology</w:t>
      </w:r>
    </w:p>
    <w:p>
      <w:pPr>
        <w:pStyle w:val="FirstParagraph"/>
      </w:pPr>
      <w:r>
        <w:t xml:space="preserve">The initial phase of this case study involved a comprehensive assessment conducted by the Speech Therapist. In Canada Montreal, it is crucial to distinguish between a true language disorder and typical development in a bilingual child. Misdiagnosis is common if assessors are not trained in multilingual norms.</w:t>
      </w:r>
    </w:p>
    <w:p>
      <w:pPr>
        <w:pStyle w:val="BodyText"/>
      </w:pPr>
      <w:r>
        <w:rPr>
          <w:bCs/>
          <w:b/>
        </w:rPr>
        <w:t xml:space="preserve">1. Standardized Testing:</w:t>
      </w:r>
      <w:r>
        <w:t xml:space="preserve"> </w:t>
      </w:r>
      <w:r>
        <w:t xml:space="preserve">Due to the lack of normed tests for all languages spoken by Leo, the Speech Therapist utilized dynamic assessment techniques rather than relying solely on static standardized tests, which are often biased toward monolingual French or English speakers.</w:t>
      </w:r>
    </w:p>
    <w:p>
      <w:pPr>
        <w:pStyle w:val="BodyText"/>
      </w:pPr>
      <w:r>
        <w:rPr>
          <w:bCs/>
          <w:b/>
        </w:rPr>
        <w:t xml:space="preserve">2. Parental Interview:</w:t>
      </w:r>
      <w:r>
        <w:t xml:space="preserve"> </w:t>
      </w:r>
      <w:r>
        <w:t xml:space="preserve">A detailed interview was conducted to understand Leo’s language exposure history. It was revealed that while the parents attempted strict separation of languages, the dominant media consumption (TV and apps) in Montreal is predominantly in French, leading to uneven input distribution.</w:t>
      </w:r>
    </w:p>
    <w:p>
      <w:pPr>
        <w:pStyle w:val="BodyText"/>
      </w:pPr>
      <w:r>
        <w:rPr>
          <w:bCs/>
          <w:b/>
        </w:rPr>
        <w:t xml:space="preserve">3. Observational Data:</w:t>
      </w:r>
      <w:r>
        <w:t xml:space="preserve"> </w:t>
      </w:r>
      <w:r>
        <w:t xml:space="preserve">The therapist observed Leo’s interaction with both parents. It was noted that Leo understood instructions in both languages but struggled to retrieve specific lexical items, suggesting a bilingual vocabulary delay rather than a cognitive processing disorder.</w:t>
      </w:r>
    </w:p>
    <w:bookmarkEnd w:id="23"/>
    <w:bookmarkStart w:id="24" w:name="treatment-plan-and-intervention"/>
    <w:p>
      <w:pPr>
        <w:pStyle w:val="Heading2"/>
      </w:pPr>
      <w:r>
        <w:t xml:space="preserve">Treatment Plan and Intervention</w:t>
      </w:r>
    </w:p>
    <w:p>
      <w:pPr>
        <w:pStyle w:val="FirstParagraph"/>
      </w:pPr>
      <w:r>
        <w:t xml:space="preserve">Based on the assessment, the Speech Therapist developed an individualized treatment plan focused on strengthening foundational language skills in both languages while reducing anxiety around communication. The intervention strategies employed were tailored to the specific cultural expectations of families living in Canada Montreal.</w:t>
      </w:r>
    </w:p>
    <w:p>
      <w:pPr>
        <w:numPr>
          <w:ilvl w:val="0"/>
          <w:numId w:val="1002"/>
        </w:numPr>
        <w:pStyle w:val="Compact"/>
      </w:pPr>
      <w:r>
        <w:rPr>
          <w:bCs/>
          <w:b/>
        </w:rPr>
        <w:t xml:space="preserve">Dual-Language Support:</w:t>
      </w:r>
      <w:r>
        <w:t xml:space="preserve"> </w:t>
      </w:r>
      <w:r>
        <w:t xml:space="preserve">Rather than recommending the family switch to one language only (a common but often ineffective recommendation), the therapist encouraged maintaining both languages. This approach respects the family’s cultural identity and acknowledges that bilingualism is a cognitive asset, not a deficit.</w:t>
      </w:r>
    </w:p>
    <w:p>
      <w:pPr>
        <w:numPr>
          <w:ilvl w:val="0"/>
          <w:numId w:val="1002"/>
        </w:numPr>
        <w:pStyle w:val="Compact"/>
      </w:pPr>
      <w:r>
        <w:rPr>
          <w:bCs/>
          <w:b/>
        </w:rPr>
        <w:t xml:space="preserve">School Collaboration:</w:t>
      </w:r>
      <w:r>
        <w:t xml:space="preserve"> </w:t>
      </w:r>
      <w:r>
        <w:t xml:space="preserve">The Speech Therapist facilitated communication between Leo’s parents and his French-immersion school teachers. This collaboration ensured that strategies used at home were reinforced in the classroom, providing consistency across environments.</w:t>
      </w:r>
    </w:p>
    <w:p>
      <w:pPr>
        <w:numPr>
          <w:ilvl w:val="0"/>
          <w:numId w:val="1002"/>
        </w:numPr>
        <w:pStyle w:val="Compact"/>
      </w:pPr>
      <w:r>
        <w:rPr>
          <w:bCs/>
          <w:b/>
        </w:rPr>
        <w:t xml:space="preserve">Culturally Relevant Materials:</w:t>
      </w:r>
      <w:r>
        <w:t xml:space="preserve"> </w:t>
      </w:r>
      <w:r>
        <w:t xml:space="preserve">Therapy materials were selected to reflect the multicultural reality of Montreal. Stories included characters with names and backgrounds familiar to diverse communities, increasing engagement and relevance for Leo.</w:t>
      </w:r>
    </w:p>
    <w:bookmarkEnd w:id="24"/>
    <w:bookmarkStart w:id="25" w:name="challenges-encountered"/>
    <w:p>
      <w:pPr>
        <w:pStyle w:val="Heading2"/>
      </w:pPr>
      <w:r>
        <w:t xml:space="preserve">Challenges Encountered</w:t>
      </w:r>
    </w:p>
    <w:p>
      <w:pPr>
        <w:pStyle w:val="FirstParagraph"/>
      </w:pPr>
      <w:r>
        <w:t xml:space="preserve">The case study highlights several systemic challenges faced by Speech Therapists in this region:</w:t>
      </w:r>
    </w:p>
    <w:p>
      <w:pPr>
        <w:numPr>
          <w:ilvl w:val="0"/>
          <w:numId w:val="1003"/>
        </w:numPr>
        <w:pStyle w:val="Compact"/>
      </w:pPr>
      <w:r>
        <w:rPr>
          <w:bCs/>
          <w:b/>
        </w:rPr>
        <w:t xml:space="preserve">Linguistic Bias in Tools:</w:t>
      </w:r>
    </w:p>
    <w:p>
      <w:pPr>
        <w:numPr>
          <w:ilvl w:val="0"/>
          <w:numId w:val="1003"/>
        </w:numPr>
        <w:pStyle w:val="Compact"/>
      </w:pPr>
      <w:r>
        <w:rPr>
          <w:bCs/>
          <w:b/>
        </w:rPr>
        <w:t xml:space="preserve">Funding Limitations:</w:t>
      </w:r>
      <w:r>
        <w:t xml:space="preserve"> </w:t>
      </w:r>
      <w:r>
        <w:t xml:space="preserve">While basic speech therapy may be covered under certain provincial health initiatives, intensive private therapy is often out-of-pocket. This creates equity issues for low-income immigrant families in Canada Montreal who may need support the most but lack access to resources.</w:t>
      </w:r>
    </w:p>
    <w:p>
      <w:pPr>
        <w:numPr>
          <w:ilvl w:val="0"/>
          <w:numId w:val="1003"/>
        </w:numPr>
        <w:pStyle w:val="Compact"/>
      </w:pPr>
      <w:r>
        <w:rPr>
          <w:bCs/>
          <w:b/>
        </w:rPr>
        <w:t xml:space="preserve">Cultural Stigma:</w:t>
      </w:r>
      <w:r>
        <w:t xml:space="preserve"> </w:t>
      </w:r>
      <w:r>
        <w:t xml:space="preserve">In some cultures within Montreal, discussing developmental delays carries stigma. The Speech Therapist had to employ sensitive communication strategies to engage parents without causing defensiveness, emphasizing strengths and potential rather than deficits.</w:t>
      </w:r>
    </w:p>
    <w:bookmarkEnd w:id="25"/>
    <w:bookmarkStart w:id="26" w:name="outcomes"/>
    <w:p>
      <w:pPr>
        <w:pStyle w:val="Heading2"/>
      </w:pPr>
      <w:r>
        <w:t xml:space="preserve">Outcomes</w:t>
      </w:r>
    </w:p>
    <w:bookmarkEnd w:id="26"/>
    <w:bookmarkStart w:id="27" w:name="conclusion-and-recommendations"/>
    <w:p>
      <w:pPr>
        <w:pStyle w:val="Heading2"/>
      </w:pPr>
      <w:r>
        <w:t xml:space="preserve">Conclusion and Recommendations</w:t>
      </w:r>
    </w:p>
    <w:p>
      <w:pPr>
        <w:pStyle w:val="FirstParagraph"/>
      </w:pPr>
      <w:r>
        <w:t xml:space="preserve">This case study underscores the vital role of the Speech Therapist in Canada Montreal’s diverse healthcare ecosystem. It demonstrates that effective intervention requires more than clinical expertise; it demands cultural humility, linguistic flexibility, and a deep understanding of local educational systems.</w:t>
      </w:r>
    </w:p>
    <w:p>
      <w:pPr>
        <w:pStyle w:val="BodyText"/>
      </w:pPr>
      <w:r>
        <w:rPr>
          <w:bCs/>
          <w:b/>
        </w:rPr>
        <w:t xml:space="preserve">Key Takeaways for Practitioners:</w:t>
      </w:r>
    </w:p>
    <w:p>
      <w:pPr>
        <w:numPr>
          <w:ilvl w:val="0"/>
          <w:numId w:val="1004"/>
        </w:numPr>
        <w:pStyle w:val="Compact"/>
      </w:pPr>
      <w:r>
        <w:t xml:space="preserve">Avoid pathologizing normal bilingual development. Differentiate between difference and disorder carefully.</w:t>
      </w:r>
    </w:p>
    <w:p>
      <w:pPr>
        <w:numPr>
          <w:ilvl w:val="0"/>
          <w:numId w:val="1004"/>
        </w:numPr>
        <w:pStyle w:val="Compact"/>
      </w:pPr>
      <w:r>
        <w:t xml:space="preserve">Collaborate with schools that operate in the primary language of instruction, especially in Quebec’s French-immersion context.</w:t>
      </w:r>
    </w:p>
    <w:p>
      <w:pPr>
        <w:numPr>
          <w:ilvl w:val="0"/>
          <w:numId w:val="1004"/>
        </w:numPr>
        <w:pStyle w:val="Compact"/>
      </w:pPr>
      <w:r>
        <w:t xml:space="preserve">Prioritize family-centered care that respects the heritage languages of immigrant families living in Canada Montreal.</w:t>
      </w:r>
    </w:p>
    <w:p>
      <w:pPr>
        <w:pStyle w:val="FirstParagraph"/>
      </w:pPr>
      <w:r>
        <w:t xml:space="preserve">In conclusion, as Montreal continues to grow as a global city for immigrants and refugees, Speech Therapists must adapt their practices to serve this multicultural populace. By embracing inclusive methodologies and advocating for equitable access to services, the profession can significantly improve quality of life and communicative competence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Interventions in Canada Montreal</dc:title>
  <dc:creator/>
  <dc:language>en</dc:language>
  <cp:keywords/>
  <dcterms:created xsi:type="dcterms:W3CDTF">2026-07-29T08:48:11Z</dcterms:created>
  <dcterms:modified xsi:type="dcterms:W3CDTF">2026-07-29T08:48:11Z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