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Communication</w:t>
      </w:r>
      <w:r>
        <w:t xml:space="preserve"> </w:t>
      </w:r>
      <w:r>
        <w:t xml:space="preserve">Outcomes</w:t>
      </w:r>
      <w:r>
        <w:t xml:space="preserve"> </w:t>
      </w:r>
      <w:r>
        <w:t xml:space="preserve">through</w:t>
      </w:r>
      <w:r>
        <w:t xml:space="preserve"> </w:t>
      </w:r>
      <w:r>
        <w:t xml:space="preserve">Speech</w:t>
      </w:r>
      <w:r>
        <w:t xml:space="preserve"> </w:t>
      </w:r>
      <w:r>
        <w:t xml:space="preserve">Therapy</w:t>
      </w:r>
      <w:r>
        <w:t xml:space="preserve"> </w:t>
      </w:r>
      <w:r>
        <w:t xml:space="preserve">in</w:t>
      </w:r>
      <w:r>
        <w:t xml:space="preserve"> </w:t>
      </w:r>
      <w:r>
        <w:t xml:space="preserve">Vancouver,</w:t>
      </w:r>
      <w:r>
        <w:t xml:space="preserve"> </w:t>
      </w:r>
      <w:r>
        <w:t xml:space="preserve">Canada</w:t>
      </w:r>
    </w:p>
    <w:bookmarkStart w:id="31" w:name="X660201f5a13c13f52f5420b1c16e62851eaccad"/>
    <w:p>
      <w:pPr>
        <w:pStyle w:val="Heading1"/>
      </w:pPr>
      <w:r>
        <w:t xml:space="preserve">Case Study Analysis of Speech Therapy Services in Vancouver, Canada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British Columbia, Canada</w:t>
      </w:r>
      <w:r>
        <w:br/>
      </w:r>
      <w:r>
        <w:rPr>
          <w:bCs/>
          <w:b/>
        </w:rPr>
        <w:t xml:space="preserve">Focus Area:</w:t>
      </w:r>
    </w:p>
    <w:bookmarkStart w:id="20" w:name="introduction-and-executive-summary"/>
    <w:p>
      <w:pPr>
        <w:pStyle w:val="Heading2"/>
      </w:pPr>
      <w:r>
        <w:t xml:space="preserve">1. Introduction and Executive Summary</w:t>
      </w:r>
    </w:p>
    <w:p>
      <w:pPr>
        <w:pStyle w:val="FirstParagraph"/>
      </w:pPr>
      <w:r>
        <w:t xml:space="preserve">In the vibrant, multicultural metropolis of Vancouver, Canada, the demand for specialized healthcare services is both high and diverse. This case study examines the efficacy of modern Speech Therapy interventions within a representative community clinic located in downtown Vancouver. The primary objective is to evaluate how targeted speech pathology practices address communication deficits in a population that reflects one of the most linguistically diverse cities on Earth. By focusing on the specific challenges faced by patients in Canada, particularly those involving bilingualism and neuro-rehabilitation, this document highlights the critical role of Speech Therapist professionals in restoring quality of life.</w:t>
      </w:r>
    </w:p>
    <w:bookmarkEnd w:id="20"/>
    <w:bookmarkStart w:id="21" w:name="patient-profile-and-background"/>
    <w:p>
      <w:pPr>
        <w:pStyle w:val="Heading2"/>
      </w:pPr>
      <w:r>
        <w:t xml:space="preserve">2. Patient Profile and Background</w:t>
      </w:r>
    </w:p>
    <w:p>
      <w:pPr>
        <w:pStyle w:val="FirstParagraph"/>
      </w:pPr>
      <w:r>
        <w:t xml:space="preserve">The subject of this case study is "Elena," a 45-year-old resident of Vancouver born to parents who emigrated from Eastern Europe. Elena speaks fluent English as her second language and Russian as her first. She moved to the Pacific Northwest over two decades ago, integrating seamlessly into the local workforce and social fabric. However, after suffering a minor ischemic stroke in early 2023, Elena experienced Aphasia—a language disorder that affects the ability to communicate.</w:t>
      </w:r>
    </w:p>
    <w:p>
      <w:pPr>
        <w:pStyle w:val="BodyText"/>
      </w:pPr>
      <w:r>
        <w:t xml:space="preserve">The specific challenge was not merely linguistic but cultural and professional. As a graphic designer who frequently presents client pitches, Elena’s inability to retrieve words or formulate complex sentences threatened her career and self-esteem. Her case is representative of many immigrants in Vancouver, Canada, where language serves as both a bridge and a barrier in healthcare navigation.</w:t>
      </w:r>
    </w:p>
    <w:bookmarkEnd w:id="21"/>
    <w:bookmarkStart w:id="22" w:name="assessment-phase"/>
    <w:p>
      <w:pPr>
        <w:pStyle w:val="Heading2"/>
      </w:pPr>
      <w:r>
        <w:t xml:space="preserve">3. Assessment Phase</w:t>
      </w:r>
    </w:p>
    <w:p>
      <w:pPr>
        <w:pStyle w:val="FirstParagraph"/>
      </w:pPr>
      <w:r>
        <w:t xml:space="preserve">Elena was referred by her primary care physician to a local multidisciplinary clinic specializing in neurological rehabilitation. The initial assessment was conducted by the assigned Speech Therapist, who utilized standardized testing tools validated for bilingual populations. This step was crucial because standard assessments often fail to distinguish between language difference (due to being a non-native speaker) and language disorder.</w:t>
      </w:r>
    </w:p>
    <w:p>
      <w:pPr>
        <w:pStyle w:val="BodyText"/>
      </w:pPr>
      <w:r>
        <w:t xml:space="preserve">The assessment revealed that Elena had Broca’s Aphasia, characterized by halting, effortful speech and difficulty with grammar. However, her comprehension remained relatively intact. The Speech Therapist noted that Elena’s Russian vocabulary was robust, whereas her English vocabulary was significantly diminished post-stroke. This finding shaped the entire treatment plan for therapy in Vancouver.</w:t>
      </w:r>
    </w:p>
    <w:bookmarkEnd w:id="22"/>
    <w:bookmarkStart w:id="26" w:name="intervention-strategy"/>
    <w:p>
      <w:pPr>
        <w:pStyle w:val="Heading2"/>
      </w:pPr>
      <w:r>
        <w:t xml:space="preserve">4. Intervention Strategy</w:t>
      </w:r>
    </w:p>
    <w:p>
      <w:pPr>
        <w:pStyle w:val="FirstParagraph"/>
      </w:pPr>
      <w:r>
        <w:t xml:space="preserve">The intervention plan was highly individualized, reflecting the holistic approach often practiced by Speech Therapist professionals in Canada’s public and private health sectors.</w:t>
      </w:r>
    </w:p>
    <w:bookmarkStart w:id="23" w:name="a.-bilingual-rehabilitation-approach"/>
    <w:p>
      <w:pPr>
        <w:pStyle w:val="Heading3"/>
      </w:pPr>
      <w:r>
        <w:t xml:space="preserve">A. Bilingual Rehabilitation Approach</w:t>
      </w:r>
    </w:p>
    <w:p>
      <w:pPr>
        <w:pStyle w:val="FirstParagraph"/>
      </w:pPr>
      <w:r>
        <w:t xml:space="preserve">Rather than forcing therapy exclusively in English, which caused Elena high levels of anxiety, the Speech Therapist utilized a cross-linguistic approach. Therapy sessions involved retrieving concepts in Russian and then mapping those concepts to their English equivalents. This method leveraged the neural pathways already established for her first language to reactivate dormant pathways in her second language.</w:t>
      </w:r>
    </w:p>
    <w:bookmarkEnd w:id="23"/>
    <w:bookmarkStart w:id="24" w:name="b.-functional-communication-training"/>
    <w:p>
      <w:pPr>
        <w:pStyle w:val="Heading3"/>
      </w:pPr>
      <w:r>
        <w:t xml:space="preserve">B. Functional Communication Training</w:t>
      </w:r>
    </w:p>
    <w:p>
      <w:pPr>
        <w:pStyle w:val="FirstParagraph"/>
      </w:pPr>
      <w:r>
        <w:t xml:space="preserve">Taking into account Elena’s professional needs, the Speech Therapist incorporated work-simulation exercises. They practiced pitch presentations, email drafting, and casual office banter. The goal was not just grammatical correctness but functional efficacy in her specific environment within Vancouver.</w:t>
      </w:r>
    </w:p>
    <w:bookmarkEnd w:id="24"/>
    <w:bookmarkStart w:id="25" w:name="c.-family-involvement"/>
    <w:p>
      <w:pPr>
        <w:pStyle w:val="Heading3"/>
      </w:pPr>
      <w:r>
        <w:t xml:space="preserve">C. Family Involvement</w:t>
      </w:r>
    </w:p>
    <w:p>
      <w:pPr>
        <w:pStyle w:val="FirstParagraph"/>
      </w:pPr>
      <w:r>
        <w:t xml:space="preserve">In Canada, family-centered care is a cornerstone of rehabilitation. The Speech Therapist conducted sessions with Elena’s spouse and teenage daughter to educate them on communication strategies. They learned how to provide wait time, use yes/no questions effectively, and maintain social connection even when verbal output was limited.</w:t>
      </w:r>
    </w:p>
    <w:bookmarkEnd w:id="25"/>
    <w:bookmarkEnd w:id="26"/>
    <w:bookmarkStart w:id="27" w:name="X2d81d8d3c384396b055d0355c5a313ca29b715a"/>
    <w:p>
      <w:pPr>
        <w:pStyle w:val="Heading2"/>
      </w:pPr>
      <w:r>
        <w:t xml:space="preserve">5. Challenges Specific to the Vancouver Context</w:t>
      </w:r>
    </w:p>
    <w:p>
      <w:pPr>
        <w:pStyle w:val="FirstParagraph"/>
      </w:pPr>
      <w:r>
        <w:t xml:space="preserve">This case study highlights several unique challenges faced by patients and providers in Vancouver, Canada.</w:t>
      </w:r>
    </w:p>
    <w:p>
      <w:pPr>
        <w:numPr>
          <w:ilvl w:val="0"/>
          <w:numId w:val="1001"/>
        </w:numPr>
        <w:pStyle w:val="Compact"/>
      </w:pPr>
      <w:r>
        <w:rPr>
          <w:bCs/>
          <w:b/>
        </w:rPr>
        <w:t xml:space="preserve">Linguistic Diversity:</w:t>
      </w:r>
      <w:r>
        <w:t xml:space="preserve"> </w:t>
      </w:r>
      <w:r>
        <w:t xml:space="preserve">The high concentration of non-native English speakers means that Speech Therapist must be culturally competent and often multilingual to avoid misdiagnosis.</w:t>
      </w:r>
    </w:p>
    <w:p>
      <w:pPr>
        <w:numPr>
          <w:ilvl w:val="0"/>
          <w:numId w:val="1001"/>
        </w:numPr>
        <w:pStyle w:val="Compact"/>
      </w:pPr>
      <w:r>
        <w:rPr>
          <w:bCs/>
          <w:b/>
        </w:rPr>
        <w:t xml:space="preserve">Cultural Stigma:</w:t>
      </w:r>
      <w:r>
        <w:t xml:space="preserve"> </w:t>
      </w:r>
      <w:r>
        <w:t xml:space="preserve">In some cultures, seeking help for neurological issues carries a stigma. The Speech Therapist had to build significant trust before Elena was open about the extent of her difficulties.</w:t>
      </w:r>
    </w:p>
    <w:p>
      <w:pPr>
        <w:numPr>
          <w:ilvl w:val="0"/>
          <w:numId w:val="1001"/>
        </w:numPr>
        <w:pStyle w:val="Compact"/>
      </w:pPr>
      <w:r>
        <w:rPr>
          <w:bCs/>
          <w:b/>
        </w:rPr>
        <w:t xml:space="preserve">Patient Wait Times:</w:t>
      </w:r>
      <w:r>
        <w:t xml:space="preserve"> </w:t>
      </w:r>
      <w:r>
        <w:t xml:space="preserve">While public funding exists through Medisave and provincial health plans in Canada, wait times can be long. This case study assumes access to a private-integration model where patients pay partially out-of-pocket or via extended benefits, which is common in Vancouver to expedite care.</w:t>
      </w:r>
    </w:p>
    <w:bookmarkEnd w:id="27"/>
    <w:bookmarkStart w:id="28" w:name="outcomes-and-results"/>
    <w:p>
      <w:pPr>
        <w:pStyle w:val="Heading2"/>
      </w:pPr>
      <w:r>
        <w:t xml:space="preserve">6. Outcomes and Results</w:t>
      </w:r>
    </w:p>
    <w:p>
      <w:pPr>
        <w:pStyle w:val="FirstParagraph"/>
      </w:pPr>
      <w:r>
        <w:t xml:space="preserve">After twelve weeks of intensive therapy, conducted twice weekly by the Speech Therapist, Elena demonstrated measurable improvements. Standardized testing showed a 40% increase in word retrieval speed in English functional contexts. More importantly, qualitative feedback indicated that Elena returned to work with confidence.</w:t>
      </w:r>
    </w:p>
    <w:p>
      <w:pPr>
        <w:pStyle w:val="BodyText"/>
      </w:pPr>
      <w:r>
        <w:t xml:space="preserve">Elena reported that she no longer felt "invisible" during meetings. The ability to code-switch between Russian and English effectively helped her connect with diverse clients in the Vancouver area. Her mental health scores improved significantly, indicating a strong correlation between speech recovery and overall well-being.</w:t>
      </w:r>
    </w:p>
    <w:bookmarkEnd w:id="28"/>
    <w:bookmarkStart w:id="29" w:name="discussion-and-recommendations"/>
    <w:p>
      <w:pPr>
        <w:pStyle w:val="Heading2"/>
      </w:pPr>
      <w:r>
        <w:t xml:space="preserve">7. Discussion and Recommendations</w:t>
      </w:r>
    </w:p>
    <w:p>
      <w:pPr>
        <w:pStyle w:val="FirstParagraph"/>
      </w:pPr>
      <w:r>
        <w:t xml:space="preserve">This case study underscores the necessity of specialized training for Speech Therapist professionals serving diverse populations in major Canadian cities like Vancouver. Generalist approaches often fall short for bilingual patients who suffer from neurological events. The integration of cultural awareness into clinical practice is not just an ethical imperative but a clinical necessity.</w:t>
      </w:r>
    </w:p>
    <w:p>
      <w:pPr>
        <w:pStyle w:val="BodyText"/>
      </w:pPr>
      <w:r>
        <w:t xml:space="preserve">Furthermore, this case illustrates that successful speech therapy extends beyond the clinic walls. It requires collaboration with employers, families, and community groups in Vancouver to ensure that gains made during sessions are maintained in daily life. The Speech Therapist acted not just as a clinician, but as an advocate and educator.</w:t>
      </w:r>
    </w:p>
    <w:bookmarkEnd w:id="29"/>
    <w:bookmarkStart w:id="30" w:name="conclusion"/>
    <w:p>
      <w:pPr>
        <w:pStyle w:val="Heading2"/>
      </w:pPr>
      <w:r>
        <w:t xml:space="preserve">8. Conclusion</w:t>
      </w:r>
    </w:p>
    <w:p>
      <w:pPr>
        <w:pStyle w:val="FirstParagraph"/>
      </w:pPr>
      <w:r>
        <w:t xml:space="preserve">The case of Elena serves as a powerful testament to the impact of skilled Speech Therapy intervention. In Vancouver, Canada, where diversity is celebrated but also presents complex logistical challenges for healthcare delivery, the role of the Speech Therapist is pivotal. By addressing both the linguistic mechanics and the emotional weight of communication loss, these professionals enable individuals to reclaim their voices and their place in society.</w:t>
      </w:r>
    </w:p>
    <w:p>
      <w:pPr>
        <w:pStyle w:val="BodyText"/>
      </w:pPr>
      <w:r>
        <w:t xml:space="preserve">For policymakers and healthcare administrators in Canada, this case study suggests a need for increased funding for bilingual assessment tools and specialized training for Speech Therapist programs across British Columbia. Ensuring that patients like Elena receive culturally responsive care is essential for the health equity goals of the Canadian healthcare system.</w:t>
      </w:r>
    </w:p>
    <w:p>
      <w:pPr>
        <w:pStyle w:val="BodyText"/>
      </w:pPr>
      <w:r>
        <w:rPr>
          <w:bCs/>
          <w:b/>
        </w:rPr>
        <w:t xml:space="preserve">Key Takeaway:</w:t>
      </w:r>
      <w:r>
        <w:t xml:space="preserve"> </w:t>
      </w:r>
      <w:r>
        <w:t xml:space="preserve">Effective Speech Therapy in Vancouver requires a nuanced understanding of bilingualism and neurology. The collaboration between patient, family, and Speech Therapist is critical for successful rehabilitation outcomes in diverse urban settings across Canada.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Communication Outcomes through Speech Therapy in Vancouver, Canada</dc:title>
  <dc:creator/>
  <dc:language>en</dc:language>
  <cp:keywords/>
  <dcterms:created xsi:type="dcterms:W3CDTF">2026-07-29T15:43:20Z</dcterms:created>
  <dcterms:modified xsi:type="dcterms:W3CDTF">2026-07-29T15:43:20Z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