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Colombia</w:t>
      </w:r>
      <w:r>
        <w:t xml:space="preserve"> </w:t>
      </w:r>
      <w:r>
        <w:t xml:space="preserve">Medellín</w:t>
      </w:r>
    </w:p>
    <w:bookmarkStart w:id="32" w:name="Xbdcc641c18b2354f74e232c52e98cc0201d9c3a"/>
    <w:p>
      <w:pPr>
        <w:pStyle w:val="Heading1"/>
      </w:pPr>
      <w:r>
        <w:t xml:space="preserve">Bridging the Gap in Communication: A Case Study on Speech Therapy Implementation in Colombia Medellín</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Colombia Medellín</w:t>
      </w:r>
      <w:r>
        <w:br/>
      </w:r>
      <w:r>
        <w:rPr>
          <w:bCs/>
          <w:b/>
        </w:rPr>
        <w:t xml:space="preserve">Clinical Specialization:</w:t>
      </w:r>
    </w:p>
    <w:bookmarkStart w:id="20" w:name="executive-summary"/>
    <w:p>
      <w:pPr>
        <w:pStyle w:val="Heading2"/>
      </w:pPr>
      <w:r>
        <w:t xml:space="preserve">1. Executive Summary</w:t>
      </w:r>
    </w:p>
    <w:p>
      <w:pPr>
        <w:pStyle w:val="FirstParagraph"/>
      </w:pPr>
      <w:r>
        <w:t xml:space="preserve">In recent years, the healthcare landscape in Latin America has undergone significant transformation, moving from a purely curative model to one that emphasizes holistic rehabilitation and quality of life. This case study examines the critical role of a specialized Speech Therapist within the context of Colombia Medellín. As one of Colombia's most dynamic urban centers with a growing population and increasing awareness regarding neurodevelopmental disorders, Medellín presents both unique challenges and profound opportunities for clinical intervention.</w:t>
      </w:r>
    </w:p>
    <w:p>
      <w:pPr>
        <w:pStyle w:val="BodyText"/>
      </w:pPr>
      <w:r>
        <w:t xml:space="preserve">This document analyzes how targeted Speech Therapy interventions can address prevalent communication deficits among children and adults in this specific region, highlighting the socioeconomic factors, cultural nuances, and clinical strategies required for successful implementation.</w:t>
      </w:r>
    </w:p>
    <w:bookmarkEnd w:id="20"/>
    <w:bookmarkStart w:id="31" w:name="Xb4b65052cabce8d5c2b1ba2a3751d1a5e8f4c7d"/>
    <w:p>
      <w:pPr>
        <w:pStyle w:val="Heading2"/>
      </w:pPr>
      <w:r>
        <w:t xml:space="preserve">2. Background: The Context of Colombia Medellín</w:t>
      </w:r>
    </w:p>
    <w:p>
      <w:pPr>
        <w:pStyle w:val="FirstParagraph"/>
      </w:pPr>
      <w:r>
        <w:rPr>
          <w:bCs/>
          <w:b/>
        </w:rPr>
        <w:t xml:space="preserve">Colombia Medellín</w:t>
      </w:r>
    </w:p>
    <w:p>
      <w:pPr>
        <w:pStyle w:val="BodyText"/>
      </w:pPr>
      <w:r>
        <w:br/>
      </w:r>
    </w:p>
    <w:p>
      <w:pPr>
        <w:pStyle w:val="BodyText"/>
      </w:pPr>
      <w:r>
        <w:rPr>
          <w:iCs/>
          <w:i/>
        </w:rPr>
        <w:t xml:space="preserve">Note: While the previous sentence contained an incomplete HTML tag, the following text is valid.</w:t>
      </w:r>
      <w:r>
        <w:br/>
      </w:r>
      <w:r>
        <w:t xml:space="preserve">Medellín, known as the "City of Eternal Spring," has emerged as a hub for medical tourism and advanced healthcare services in South America. However, despite these advancements disparities remain in access to specialized rehabilitation services. The city faces specific demographic challenges related to urban migration, which have historically impacted early childhood development and access to educational resources.</w:t>
      </w:r>
    </w:p>
    <w:bookmarkStart w:id="21" w:name="prevalence-of-communication-disorders"/>
    <w:p>
      <w:pPr>
        <w:pStyle w:val="Heading3"/>
      </w:pPr>
      <w:r>
        <w:t xml:space="preserve">2.1 Prevalence of Communication Disorders</w:t>
      </w:r>
    </w:p>
    <w:p>
      <w:pPr>
        <w:pStyle w:val="FirstParagraph"/>
      </w:pPr>
      <w:r>
        <w:t xml:space="preserve">In the general population of Colombia, approximately 5-10% of children suffer from some form of speech or language disorder. In Medellín, this statistic is mirrored but complicated by socioeconomic stratification. Children in lower-income strata (Estratos 1 and 2) often lack access to early screening services, leading to delayed diagnoses. Consequently, the demand for a dedicated</w:t>
      </w:r>
      <w:r>
        <w:t xml:space="preserve"> </w:t>
      </w:r>
      <w:r>
        <w:rPr>
          <w:bCs/>
          <w:b/>
        </w:rPr>
        <w:t xml:space="preserve">Speech Therapist</w:t>
      </w:r>
      <w:r>
        <w:t xml:space="preserve"> </w:t>
      </w:r>
      <w:r>
        <w:t xml:space="preserve">has surged in public health initiatives and private clinics alike.</w:t>
      </w:r>
    </w:p>
    <w:bookmarkEnd w:id="21"/>
    <w:bookmarkStart w:id="24" w:name="problem-statement"/>
    <w:p>
      <w:pPr>
        <w:pStyle w:val="Heading2"/>
      </w:pPr>
      <w:r>
        <w:t xml:space="preserve">3. Problem Statement</w:t>
      </w:r>
    </w:p>
    <w:p>
      <w:pPr>
        <w:pStyle w:val="FirstParagraph"/>
      </w:pPr>
      <w:r>
        <w:t xml:space="preserve">The primary problem identified in this case study is the fragmentation of care for patients with communication disorders in Colombia Medellín. Historically, speech pathology was viewed as a luxury rather than a necessity, often relegated to private institutions that are financially inaccessible to the majority of the population. This has resulted in:</w:t>
      </w:r>
    </w:p>
    <w:p>
      <w:pPr>
        <w:numPr>
          <w:ilvl w:val="0"/>
          <w:numId w:val="1001"/>
        </w:numPr>
        <w:pStyle w:val="Compact"/>
      </w:pPr>
      <w:r>
        <w:rPr>
          <w:bCs/>
          <w:b/>
        </w:rPr>
        <w:t xml:space="preserve">Late Diagnosis:</w:t>
      </w:r>
      <w:r>
        <w:t xml:space="preserve"> </w:t>
      </w:r>
      <w:r>
        <w:t xml:space="preserve">Many children enter school with untreated articulation or language delays, affecting academic performance.</w:t>
      </w:r>
    </w:p>
    <w:p>
      <w:pPr>
        <w:numPr>
          <w:ilvl w:val="0"/>
          <w:numId w:val="1001"/>
        </w:numPr>
        <w:pStyle w:val="Compact"/>
      </w:pPr>
      <w:r>
        <w:rPr>
          <w:bCs/>
          <w:b/>
        </w:rPr>
        <w:t xml:space="preserve">Lack of Specialized Training:</w:t>
      </w:r>
    </w:p>
    <w:p>
      <w:pPr>
        <w:pStyle w:val="FirstParagraph"/>
      </w:pPr>
      <w:r>
        <w:t xml:space="preserve">4. Case Profile: The Patient Journey</w:t>
      </w:r>
    </w:p>
    <w:p>
      <w:pPr>
        <w:pStyle w:val="BodyText"/>
      </w:pPr>
      <w:r>
        <w:t xml:space="preserve">To illustrate the impact of proper intervention, we examine the case of "Mateo," a five-year-old boy residing in Comuna 13, a neighborhood historically associated with conflict but now undergoing significant social revitalization.</w:t>
      </w:r>
    </w:p>
    <w:bookmarkStart w:id="22" w:name="initial-presentation"/>
    <w:p>
      <w:pPr>
        <w:pStyle w:val="Heading3"/>
      </w:pPr>
      <w:r>
        <w:t xml:space="preserve">4.1 Initial Presentation</w:t>
      </w:r>
    </w:p>
    <w:p>
      <w:pPr>
        <w:pStyle w:val="FirstParagraph"/>
      </w:pPr>
      <w:r>
        <w:t xml:space="preserve">Mateo was referred to our clinic by his kindergarten teacher due to severe unintelligibility and limited vocabulary. His parents, who work long hours in the informal economy, initially believed he would "outgrow" the delay. However, as Mateo began to exhibit frustration and behavioral issues due to communication barriers, they sought professional help.</w:t>
      </w:r>
    </w:p>
    <w:bookmarkEnd w:id="22"/>
    <w:bookmarkStart w:id="23" w:name="assessment"/>
    <w:p>
      <w:pPr>
        <w:pStyle w:val="Heading3"/>
      </w:pPr>
      <w:r>
        <w:t xml:space="preserve">4.2 Assessment</w:t>
      </w:r>
    </w:p>
    <w:p>
      <w:pPr>
        <w:pStyle w:val="FirstParagraph"/>
      </w:pPr>
      <w:r>
        <w:t xml:space="preserve">The initial assessment by our lead Speech Therapist revealed that Mateo suffered from Developmental Language Disorder (DLD), not merely a speech articulation issue. This distinction was crucial because it required a broader therapeutic approach than simple sound production exercises.</w:t>
      </w:r>
    </w:p>
    <w:bookmarkEnd w:id="23"/>
    <w:bookmarkEnd w:id="24"/>
    <w:bookmarkStart w:id="26" w:name="methodology-and-intervention-strategy"/>
    <w:p>
      <w:pPr>
        <w:pStyle w:val="Heading2"/>
      </w:pPr>
      <w:r>
        <w:t xml:space="preserve">5. Methodology and Intervention Strategy</w:t>
      </w:r>
    </w:p>
    <w:p>
      <w:pPr>
        <w:pStyle w:val="FirstParagraph"/>
      </w:pPr>
      <w:r>
        <w:t xml:space="preserve">The intervention plan for Colombia Medellín required a culturally responsive approach. Standard international protocols were adapted to fit the local linguistic context, which includes specific phonological processes common in Colombian Spanish.</w:t>
      </w:r>
    </w:p>
    <w:bookmarkStart w:id="25" w:name="multimodal-therapy-approach"/>
    <w:p>
      <w:pPr>
        <w:pStyle w:val="Heading3"/>
      </w:pPr>
      <w:r>
        <w:t xml:space="preserve">5.1 Multimodal Therapy Approach</w:t>
      </w:r>
    </w:p>
    <w:p>
      <w:pPr>
        <w:pStyle w:val="FirstParagraph"/>
      </w:pPr>
      <w:r>
        <w:rPr>
          <w:bCs/>
          <w:b/>
        </w:rPr>
        <w:t xml:space="preserve">Auditory Bombardment:</w:t>
      </w:r>
    </w:p>
    <w:p>
      <w:pPr>
        <w:pStyle w:val="BodyText"/>
      </w:pPr>
      <w:r>
        <w:t xml:space="preserve">Camilian Method Adaptation:</w:t>
      </w:r>
    </w:p>
    <w:p>
      <w:pPr>
        <w:pStyle w:val="BodyText"/>
      </w:pPr>
      <w:r>
        <w:t xml:space="preserve">: Using locally relevant stimuli to maintain engagement.</w:t>
      </w:r>
    </w:p>
    <w:p>
      <w:pPr>
        <w:pStyle w:val="BodyText"/>
      </w:pPr>
      <w:r>
        <w:t xml:space="preserve">.</w:t>
      </w:r>
      <w:r>
        <w:t xml:space="preserve"> </w:t>
      </w:r>
      <w:r>
        <w:t xml:space="preserve">5.2 Family-Centered Care</w:t>
      </w:r>
    </w:p>
    <w:p>
      <w:pPr>
        <w:pStyle w:val="BodyText"/>
      </w:pPr>
      <w:r>
        <w:t xml:space="preserve">A critical component of the success in Colombia Medellín is family involvement. The Speech Therapist conducted weekly home visits and virtual check-ins for Mateo’s parents, providing them with tools to reinforce therapy during daily activities such as mealtime and play. This strategy reduced the financial burden on the family while maximizing therapeutic carryover.</w:t>
      </w:r>
    </w:p>
    <w:bookmarkEnd w:id="25"/>
    <w:bookmarkEnd w:id="26"/>
    <w:bookmarkStart w:id="27" w:name="outcomes-and-impact"/>
    <w:p>
      <w:pPr>
        <w:pStyle w:val="Heading2"/>
      </w:pPr>
      <w:r>
        <w:t xml:space="preserve">6. Outcomes and Impact</w:t>
      </w:r>
    </w:p>
    <w:p>
      <w:pPr>
        <w:pStyle w:val="FirstParagraph"/>
      </w:pPr>
      <w:r>
        <w:t xml:space="preserve">After six months of intensive therapy, Mateo showed remarkable improvement:</w:t>
      </w:r>
    </w:p>
    <w:p>
      <w:pPr>
        <w:pStyle w:val="BodyText"/>
      </w:pPr>
      <w:r>
        <w:rPr>
          <w:bCs/>
          <w:b/>
        </w:rPr>
        <w:t xml:space="preserve">Speech Intelligibility:</w:t>
      </w:r>
    </w:p>
    <w:p>
      <w:pPr>
        <w:pStyle w:val="BodyText"/>
      </w:pPr>
      <w:r>
        <w:t xml:space="preserve">Vocabulary Size:</w:t>
      </w:r>
    </w:p>
    <w:p>
      <w:pPr>
        <w:pStyle w:val="BodyText"/>
      </w:pPr>
      <w:r>
        <w:t xml:space="preserve">: Expanded by 150 words.</w:t>
      </w:r>
      <w:r>
        <w:t xml:space="preserve"> </w:t>
      </w:r>
      <w:r>
        <w:t xml:space="preserve">The impact extends beyond Mateo. His increased confidence has led to better social interactions with peers, demonstrating the ripple effect of effective Speech Therapy on community dynamics in Colombia Medellín.</w:t>
      </w:r>
    </w:p>
    <w:bookmarkEnd w:id="27"/>
    <w:bookmarkStart w:id="28" w:name="challenges-and-solutions"/>
    <w:p>
      <w:pPr>
        <w:pStyle w:val="Heading2"/>
      </w:pPr>
      <w:r>
        <w:t xml:space="preserve">7. Challenges and Solutions</w:t>
      </w:r>
    </w:p>
    <w:p>
      <w:pPr>
        <w:pStyle w:val="FirstParagraph"/>
      </w:pPr>
      <w:r>
        <w:t xml:space="preserve">Challenge 1: Digital Divide</w:t>
      </w:r>
    </w:p>
    <w:p>
      <w:pPr>
        <w:pStyle w:val="BodyText"/>
      </w:pPr>
      <w:r>
        <w:t xml:space="preserve">:</w:t>
      </w:r>
      <w:r>
        <w:t xml:space="preserve"> </w:t>
      </w:r>
      <w:r>
        <w:t xml:space="preserve">In some areas of Colombia Medellín, internet connectivity remains unstable, hindering telehealth services.</w:t>
      </w:r>
    </w:p>
    <w:p>
      <w:pPr>
        <w:pStyle w:val="BodyText"/>
      </w:pPr>
      <w:r>
        <w:t xml:space="preserve">Solution:</w:t>
      </w:r>
    </w:p>
    <w:p>
      <w:pPr>
        <w:pStyle w:val="BodyText"/>
      </w:pPr>
      <w:r>
        <w:t xml:space="preserve">: Implementing a hybrid model where initial assessments are conducted in-person and follow-ups are done via asynchronous video messages that can be downloaded when connectivity is available.</w:t>
      </w:r>
    </w:p>
    <w:p>
      <w:pPr>
        <w:pStyle w:val="BodyText"/>
      </w:pPr>
      <w:r>
        <w:t xml:space="preserve">Challenge 2: Stigma</w:t>
      </w:r>
    </w:p>
    <w:p>
      <w:pPr>
        <w:pStyle w:val="BodyText"/>
      </w:pPr>
      <w:r>
        <w:t xml:space="preserve">:</w:t>
      </w:r>
      <w:r>
        <w:t xml:space="preserve"> </w:t>
      </w:r>
      <w:r>
        <w:t xml:space="preserve">There remains a cultural stigma regarding developmental delays, with some families viewing it as a lack of intelligence.</w:t>
      </w:r>
    </w:p>
    <w:p>
      <w:pPr>
        <w:pStyle w:val="BodyText"/>
      </w:pPr>
      <w:r>
        <w:t xml:space="preserve">Solution:</w:t>
      </w:r>
    </w:p>
    <w:p>
      <w:pPr>
        <w:pStyle w:val="BodyText"/>
      </w:pPr>
      <w:r>
        <w:t xml:space="preserve">: Community education workshops led by the Speech Therapist to normalize neurodiversity and early intervention.</w:t>
      </w:r>
    </w:p>
    <w:bookmarkEnd w:id="28"/>
    <w:bookmarkStart w:id="29" w:name="conclusion"/>
    <w:p>
      <w:pPr>
        <w:pStyle w:val="Heading2"/>
      </w:pPr>
      <w:r>
        <w:t xml:space="preserve">8. Conclusion</w:t>
      </w:r>
    </w:p>
    <w:p>
      <w:pPr>
        <w:pStyle w:val="FirstParagraph"/>
      </w:pPr>
      <w:r>
        <w:t xml:space="preserve">This case study underscores the vital importance of integrating specialized Speech Therapy services into the healthcare infrastructure of Colombia Medellín. By addressing both clinical needs and socioeconomic barriers, a skilled Speech Therapist can significantly alter the trajectory of patients' lives.</w:t>
      </w:r>
    </w:p>
    <w:p>
      <w:pPr>
        <w:pStyle w:val="BodyText"/>
      </w:pPr>
      <w:r>
        <w:t xml:space="preserve">The success in Colombia Medellín serves as a model for other urban centers in Latin America, demonstrating that with culturally adapted protocols and community engagement, high-quality speech pathology care is achievable. Future efforts should focus on expanding public health coverage to include speech therapy and increasing the number of trained professionals to meet the growing demand.</w:t>
      </w:r>
    </w:p>
    <w:bookmarkEnd w:id="29"/>
    <w:bookmarkStart w:id="30" w:name="recommendations"/>
    <w:p>
      <w:pPr>
        <w:pStyle w:val="Heading2"/>
      </w:pPr>
      <w:r>
        <w:t xml:space="preserve">9. Recommendations</w:t>
      </w:r>
    </w:p>
    <w:p>
      <w:pPr>
        <w:numPr>
          <w:ilvl w:val="0"/>
          <w:numId w:val="1002"/>
        </w:numPr>
        <w:pStyle w:val="Compact"/>
      </w:pPr>
      <w:r>
        <w:t xml:space="preserve">Policymakers in Colombia Medellín:</w:t>
      </w:r>
    </w:p>
    <w:p>
      <w:pPr>
        <w:numPr>
          <w:ilvl w:val="0"/>
          <w:numId w:val="1000"/>
        </w:numPr>
        <w:pStyle w:val="Compact"/>
      </w:pPr>
      <w:r>
        <w:t xml:space="preserve">: Include speech therapy in the basic health benefits package for public insurance.</w:t>
      </w:r>
      <w:r>
        <w:t xml:space="preserve"> </w:t>
      </w:r>
      <w:r>
        <w:t xml:space="preserve">Educational Institutions:</w:t>
      </w:r>
    </w:p>
    <w:p>
      <w:pPr>
        <w:numPr>
          <w:ilvl w:val="0"/>
          <w:numId w:val="1000"/>
        </w:numPr>
        <w:pStyle w:val="Compact"/>
      </w:pPr>
      <w:r>
        <w:t xml:space="preserve">: Partner with local clinics to provide early screening programs in kindergartens.</w:t>
      </w:r>
      <w:r>
        <w:t xml:space="preserve"> </w:t>
      </w:r>
      <w:r>
        <w:t xml:space="preserve">Healthcare Providers:</w:t>
      </w:r>
    </w:p>
    <w:p>
      <w:pPr>
        <w:numPr>
          <w:ilvl w:val="0"/>
          <w:numId w:val="1000"/>
        </w:numPr>
        <w:pStyle w:val="Compact"/>
      </w:pPr>
      <w:r>
        <w:t xml:space="preserve">: Invest in continuous training for Speech Therapists regarding neurodevelopmental disorders and bilingualism (if applicable).</w:t>
      </w:r>
    </w:p>
    <w:p>
      <w:r>
        <w:pict>
          <v:rect style="width:0;height:1.5pt" o:hralign="center" o:hrstd="t" o:hr="t"/>
        </w:pict>
      </w:r>
    </w:p>
    <w:p>
      <w:pPr>
        <w:pStyle w:val="FirstParagraph"/>
      </w:pPr>
      <w:r>
        <w:br/>
      </w:r>
    </w:p>
    <w:p>
      <w:pPr>
        <w:pStyle w:val="BodyText"/>
      </w:pPr>
      <w:r>
        <w:rPr>
          <w:iCs/>
          <w:i/>
        </w:rPr>
        <w:t xml:space="preserve">Disclaimer: This case study is based on aggregated data and representative patient profiles to illustrate best practices in speech therapy within the context of Colombia Medellín.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Speech Therapy Services in Colombia Medellín</dc:title>
  <dc:creator/>
  <dc:language>en</dc:language>
  <cp:keywords/>
  <dcterms:created xsi:type="dcterms:W3CDTF">2026-07-29T11:19:11Z</dcterms:created>
  <dcterms:modified xsi:type="dcterms:W3CDTF">2026-07-29T11:19:11Z</dcterms:modified>
</cp:coreProperties>
</file>

<file path=docProps/custom.xml><?xml version="1.0" encoding="utf-8"?>
<Properties xmlns="http://schemas.openxmlformats.org/officeDocument/2006/custom-properties" xmlns:vt="http://schemas.openxmlformats.org/officeDocument/2006/docPropsVTypes"/>
</file>