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Transforming</w:t>
      </w:r>
      <w:r>
        <w:t xml:space="preserve"> </w:t>
      </w:r>
      <w:r>
        <w:t xml:space="preserve">Communication</w:t>
      </w:r>
      <w:r>
        <w:t xml:space="preserve"> </w:t>
      </w:r>
      <w:r>
        <w:t xml:space="preserve">Outcomes</w:t>
      </w:r>
      <w:r>
        <w:t xml:space="preserve"> </w:t>
      </w:r>
      <w:r>
        <w:t xml:space="preserve">for</w:t>
      </w:r>
      <w:r>
        <w:t xml:space="preserve"> </w:t>
      </w:r>
      <w:r>
        <w:t xml:space="preserve">Children</w:t>
      </w:r>
      <w:r>
        <w:t xml:space="preserve"> </w:t>
      </w:r>
      <w:r>
        <w:t xml:space="preserve">with</w:t>
      </w:r>
      <w:r>
        <w:t xml:space="preserve"> </w:t>
      </w:r>
      <w:r>
        <w:t xml:space="preserve">Speech</w:t>
      </w:r>
      <w:r>
        <w:t xml:space="preserve"> </w:t>
      </w:r>
      <w:r>
        <w:t xml:space="preserve">Disorders</w:t>
      </w:r>
      <w:r>
        <w:t xml:space="preserve"> </w:t>
      </w:r>
      <w:r>
        <w:t xml:space="preserve">in</w:t>
      </w:r>
      <w:r>
        <w:t xml:space="preserve"> </w:t>
      </w:r>
      <w:r>
        <w:t xml:space="preserve">France</w:t>
      </w:r>
      <w:r>
        <w:t xml:space="preserve"> </w:t>
      </w:r>
      <w:r>
        <w:t xml:space="preserve">Lyon</w:t>
      </w:r>
    </w:p>
    <w:bookmarkStart w:id="29" w:name="X36093f8e1466585f845a2b7d1d5687898744bbb"/>
    <w:p>
      <w:pPr>
        <w:pStyle w:val="Heading1"/>
      </w:pPr>
      <w:r>
        <w:t xml:space="preserve">Case Study: Integrating Advanced Speech Therapy Services in France Lyon</w:t>
      </w:r>
    </w:p>
    <w:p>
      <w:pPr>
        <w:pStyle w:val="FirstParagraph"/>
      </w:pPr>
      <w:r>
        <w:rPr>
          <w:bCs/>
          <w:b/>
        </w:rPr>
        <w:t xml:space="preserve">Date:</w:t>
      </w:r>
      <w:r>
        <w:t xml:space="preserve"> </w:t>
      </w:r>
      <w:r>
        <w:t xml:space="preserve">October 2023</w:t>
      </w:r>
      <w:r>
        <w:br/>
      </w:r>
      <w:r>
        <w:rPr>
          <w:bCs/>
          <w:b/>
        </w:rPr>
        <w:t xml:space="preserve">Jurisdiction:</w:t>
      </w:r>
    </w:p>
    <w:bookmarkStart w:id="20" w:name="introduction-and-contextual-background"/>
    <w:p>
      <w:pPr>
        <w:pStyle w:val="Heading2"/>
      </w:pPr>
      <w:r>
        <w:t xml:space="preserve">1. Introduction and Contextual Background</w:t>
      </w:r>
    </w:p>
    <w:p>
      <w:pPr>
        <w:pStyle w:val="FirstParagraph"/>
      </w:pPr>
      <w:r>
        <w:t xml:space="preserve">In recent years, the healthcare landscape in</w:t>
      </w:r>
      <w:r>
        <w:t xml:space="preserve"> </w:t>
      </w:r>
      <w:r>
        <w:rPr>
          <w:bCs/>
          <w:b/>
        </w:rPr>
        <w:t xml:space="preserve">France Lyon</w:t>
      </w:r>
    </w:p>
    <w:p>
      <w:pPr>
        <w:pStyle w:val="BodyText"/>
      </w:pPr>
      <w:r>
        <w:t xml:space="preserve">This case study examines the implementation of an integrated Speech Therapist program designed specifically to address the needs of families in</w:t>
      </w:r>
      <w:r>
        <w:t xml:space="preserve"> </w:t>
      </w:r>
      <w:r>
        <w:rPr>
          <w:bCs/>
          <w:b/>
        </w:rPr>
        <w:t xml:space="preserve">France Lyon</w:t>
      </w:r>
      <w:r>
        <w:t xml:space="preserve">. The focus is on how local regulatory frameworks, cultural nuances, and urban demographics influence the efficacy of speech therapy interventions. By analyzing specific patient outcomes and operational strategies, this document aims to provide a replicable model for healthcare administrators and clinical practitioners operating within the complex healthcare ecosystem of France.</w:t>
      </w:r>
    </w:p>
    <w:bookmarkEnd w:id="20"/>
    <w:bookmarkStart w:id="21" w:name="problem-statement"/>
    <w:p>
      <w:pPr>
        <w:pStyle w:val="Heading2"/>
      </w:pPr>
      <w:r>
        <w:t xml:space="preserve">2. Problem Statement</w:t>
      </w:r>
    </w:p>
    <w:p>
      <w:pPr>
        <w:pStyle w:val="FirstParagraph"/>
      </w:pPr>
      <w:r>
        <w:t xml:space="preserve">Families residing in the metropolitan area of Lyon frequently reported difficulties in accessing timely speech therapy services. Despite the robust public health infrastructure provided by the French social security system, wait times for initial consultations with a qualified Speech Therapist (Orthophoniste) often exceeded three to six months. This delay is critical, as early intervention during the developmental window is crucial for effective treatment of articulation disorders, language delays, and fluency issues such as stuttering.</w:t>
      </w:r>
    </w:p>
    <w:p>
      <w:pPr>
        <w:pStyle w:val="BodyText"/>
      </w:pPr>
      <w:r>
        <w:t xml:space="preserve">Furthermore, the diverse demographic makeup of Lyon includes a significant population of non-native French speakers. Many families faced linguistic barriers when navigating the healthcare system or when therapy materials were not culturally adapted. The lack of coordinated care between schools, pediatricians, and private speech therapists resulted in fragmented treatment plans, reducing overall efficacy.</w:t>
      </w:r>
    </w:p>
    <w:bookmarkEnd w:id="21"/>
    <w:bookmarkStart w:id="25" w:name="methodology-and-intervention-strategy"/>
    <w:p>
      <w:pPr>
        <w:pStyle w:val="Heading2"/>
      </w:pPr>
      <w:r>
        <w:t xml:space="preserve">3. Methodology and Intervention Strategy</w:t>
      </w:r>
    </w:p>
    <w:p>
      <w:pPr>
        <w:pStyle w:val="FirstParagraph"/>
      </w:pPr>
      <w:r>
        <w:t xml:space="preserve">To address these challenges, a specialized clinic was established in the 7th arrondissement of Lyon. The intervention strategy focused on three core pillars: Accessibility, Multicultural Competence, and Technological Integration.</w:t>
      </w:r>
    </w:p>
    <w:bookmarkStart w:id="22" w:name="regulatory-compliance-and-accreditation"/>
    <w:p>
      <w:pPr>
        <w:pStyle w:val="Heading3"/>
      </w:pPr>
      <w:r>
        <w:t xml:space="preserve">3.1 Regulatory Compliance and Accreditation</w:t>
      </w:r>
    </w:p>
    <w:p>
      <w:pPr>
        <w:pStyle w:val="FirstParagraph"/>
      </w:pPr>
      <w:r>
        <w:t xml:space="preserve">All Speech Therapist professionals involved in the program were required to hold a Master’s degree validated by the French Ministry of Higher Education. This ensures strict adherence to the professional deontology code in France. The clinic partnered with local municipal authorities in Lyon to streamline reimbursement processes through CPAM (Caisse Primaire d'Assurance Maladie), ensuring that services remained accessible regardless of socioeconomic status.</w:t>
      </w:r>
    </w:p>
    <w:bookmarkEnd w:id="22"/>
    <w:bookmarkStart w:id="23" w:name="multilingual-and-culturally-adapted-care"/>
    <w:p>
      <w:pPr>
        <w:pStyle w:val="Heading3"/>
      </w:pPr>
      <w:r>
        <w:t xml:space="preserve">3.2 Multilingual and Culturally Adapted Care</w:t>
      </w:r>
    </w:p>
    <w:p>
      <w:pPr>
        <w:pStyle w:val="FirstParagraph"/>
      </w:pPr>
      <w:r>
        <w:t xml:space="preserve">Recognizing the linguistic diversity of</w:t>
      </w:r>
      <w:r>
        <w:t xml:space="preserve"> </w:t>
      </w:r>
      <w:r>
        <w:rPr>
          <w:bCs/>
          <w:b/>
        </w:rPr>
        <w:t xml:space="preserve">France Lyon</w:t>
      </w:r>
      <w:r>
        <w:t xml:space="preserve">, the clinic hired Speech Therapists proficient in Italian, Arabic, and Spanish. Therapy sessions were designed to support bilingual development rather than suppressing native languages, a modern approach supported by current linguistic research. Educational materials were translated and adapted to reflect local cultural contexts familiar to children growing up in Lyon.</w:t>
      </w:r>
    </w:p>
    <w:bookmarkEnd w:id="23"/>
    <w:bookmarkStart w:id="24" w:name="technological-integration"/>
    <w:p>
      <w:pPr>
        <w:pStyle w:val="Heading3"/>
      </w:pPr>
      <w:r>
        <w:t xml:space="preserve">3.3 Technological Integration</w:t>
      </w:r>
    </w:p>
    <w:p>
      <w:pPr>
        <w:pStyle w:val="FirstParagraph"/>
      </w:pPr>
      <w:r>
        <w:t xml:space="preserve">The program introduced tele-speech therapy options for follow-up sessions, leveraging digital platforms compliant with French data protection laws (GDPR). This hybrid model allowed for more frequent monitoring by the Speech Therapist, reducing the burden of travel on families and ensuring continuity of care during school holidays or illnesses.</w:t>
      </w:r>
    </w:p>
    <w:bookmarkEnd w:id="24"/>
    <w:bookmarkEnd w:id="25"/>
    <w:bookmarkStart w:id="26" w:name="X05dd3d0cbc9125b8341e4313058376c2b3198b7"/>
    <w:p>
      <w:pPr>
        <w:pStyle w:val="Heading2"/>
      </w:pPr>
      <w:r>
        <w:t xml:space="preserve">4. Case Analysis: Patient Profile and Progress</w:t>
      </w:r>
    </w:p>
    <w:p>
      <w:pPr>
        <w:pStyle w:val="FirstParagraph"/>
      </w:pPr>
      <w:r>
        <w:t xml:space="preserve">To illustrate the effectiveness of this model, we examine the case of "Leo," a five-year-old boy residing in Lyon who presented with severe expressive language delays.</w:t>
      </w:r>
    </w:p>
    <w:p>
      <w:pPr>
        <w:numPr>
          <w:ilvl w:val="0"/>
          <w:numId w:val="1001"/>
        </w:numPr>
        <w:pStyle w:val="Compact"/>
      </w:pPr>
      <w:r>
        <w:rPr>
          <w:bCs/>
          <w:b/>
        </w:rPr>
        <w:t xml:space="preserve">Presentation:</w:t>
      </w:r>
    </w:p>
    <w:p>
      <w:pPr>
        <w:numPr>
          <w:ilvl w:val="0"/>
          <w:numId w:val="1001"/>
        </w:numPr>
        <w:pStyle w:val="Compact"/>
      </w:pPr>
      <w:r>
        <w:rPr>
          <w:bCs/>
          <w:b/>
        </w:rPr>
        <w:t xml:space="preserve">Assessment:</w:t>
      </w:r>
    </w:p>
    <w:p>
      <w:pPr>
        <w:numPr>
          <w:ilvl w:val="0"/>
          <w:numId w:val="1001"/>
        </w:numPr>
        <w:pStyle w:val="Compact"/>
      </w:pPr>
      <w:r>
        <w:rPr>
          <w:bCs/>
          <w:b/>
        </w:rPr>
        <w:t xml:space="preserve">Intervention:</w:t>
      </w:r>
    </w:p>
    <w:p>
      <w:pPr>
        <w:numPr>
          <w:ilvl w:val="0"/>
          <w:numId w:val="1001"/>
        </w:numPr>
        <w:pStyle w:val="Compact"/>
      </w:pPr>
      <w:r>
        <w:rPr>
          <w:bCs/>
          <w:b/>
        </w:rPr>
        <w:t xml:space="preserve">Outcome:</w:t>
      </w:r>
    </w:p>
    <w:bookmarkEnd w:id="26"/>
    <w:bookmarkStart w:id="27" w:name="challenges-and-solutions"/>
    <w:p>
      <w:pPr>
        <w:pStyle w:val="Heading2"/>
      </w:pPr>
      <w:r>
        <w:t xml:space="preserve">5. Challenges and Solutions</w:t>
      </w:r>
    </w:p>
    <w:p>
      <w:pPr>
        <w:pStyle w:val="FirstParagraph"/>
      </w:pPr>
      <w:r>
        <w:rPr>
          <w:bCs/>
          <w:b/>
        </w:rPr>
        <w:t xml:space="preserve">Bureaucratic Hurdles:</w:t>
      </w:r>
    </w:p>
    <w:p>
      <w:pPr>
        <w:pStyle w:val="BodyText"/>
      </w:pPr>
      <w:r>
        <w:rPr>
          <w:bCs/>
          <w:b/>
        </w:rPr>
        <w:t xml:space="preserve">Staff Retention:</w:t>
      </w:r>
    </w:p>
    <w:bookmarkEnd w:id="27"/>
    <w:bookmarkStart w:id="28" w:name="conclusion-and-recommendations"/>
    <w:p>
      <w:pPr>
        <w:pStyle w:val="Heading2"/>
      </w:pPr>
      <w:r>
        <w:t xml:space="preserve">6. Conclusion and Recommendations</w:t>
      </w:r>
    </w:p>
    <w:p>
      <w:pPr>
        <w:pStyle w:val="FirstParagraph"/>
      </w:pPr>
      <w:r>
        <w:t xml:space="preserve">This case study demonstrates that a structured, culturally sensitive approach to speech therapy can significantly improve outcomes for children in urban environments like France Lyon. The integration of multilingual resources and technological flexibility addresses the specific needs of the local population.</w:t>
      </w:r>
    </w:p>
    <w:p>
      <w:pPr>
        <w:pStyle w:val="BodyText"/>
      </w:pPr>
      <w:r>
        <w:t xml:space="preserve">For other healthcare providers aiming to replicate this success in similar French metropolitan areas, we recommend:</w:t>
      </w:r>
    </w:p>
    <w:p>
      <w:pPr>
        <w:numPr>
          <w:ilvl w:val="0"/>
          <w:numId w:val="1002"/>
        </w:numPr>
        <w:pStyle w:val="Compact"/>
      </w:pPr>
      <w:r>
        <w:t xml:space="preserve">Prioritizing early intervention protocols to reduce long-term dependency on services.</w:t>
      </w:r>
    </w:p>
    <w:p>
      <w:pPr>
        <w:numPr>
          <w:ilvl w:val="0"/>
          <w:numId w:val="1002"/>
        </w:numPr>
        <w:pStyle w:val="Compact"/>
      </w:pPr>
      <w:r>
        <w:t xml:space="preserve">Hiring Speech Therapists who reflect the linguistic diversity of the community.</w:t>
      </w:r>
    </w:p>
    <w:p>
      <w:pPr>
        <w:numPr>
          <w:ilvl w:val="0"/>
          <w:numId w:val="1002"/>
        </w:numPr>
        <w:pStyle w:val="Compact"/>
      </w:pPr>
      <w:r>
        <w:t xml:space="preserve">Fostering strong partnerships with local schools and municipal health centers in Lyon to create a seamless referral network.</w:t>
      </w:r>
    </w:p>
    <w:p>
      <w:pPr>
        <w:pStyle w:val="FirstParagraph"/>
      </w:pPr>
      <w:r>
        <w:t xml:space="preserve">In conclusion, investing in specialized Speech Therapist services is not merely a medical necessity but a social imperative for fostering inclusive communication environments in France Lyon. By understanding the unique local context and adapting evidence-based practices accordingly, healthcare providers can ensure that every child has the voice they need to thrive.</w:t>
      </w:r>
    </w:p>
    <w:bookmarkEnd w:id="28"/>
    <w:p>
      <w:pPr>
        <w:pStyle w:val="BodyText"/>
      </w:pPr>
      <w:r>
        <w:rPr>
          <w:bCs/>
          <w:b/>
        </w:rPr>
        <w:t xml:space="preserve">Disclaimer:</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Transforming Communication Outcomes for Children with Speech Disorders in France Lyon</dc:title>
  <dc:creator/>
  <cp:keywords/>
  <dcterms:created xsi:type="dcterms:W3CDTF">2026-07-29T04:27:45Z</dcterms:created>
  <dcterms:modified xsi:type="dcterms:W3CDTF">2026-07-29T04:27:45Z</dcterms:modified>
</cp:coreProperties>
</file>

<file path=docProps/custom.xml><?xml version="1.0" encoding="utf-8"?>
<Properties xmlns="http://schemas.openxmlformats.org/officeDocument/2006/custom-properties" xmlns:vt="http://schemas.openxmlformats.org/officeDocument/2006/docPropsVTypes"/>
</file>