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Communication</w:t>
      </w:r>
      <w:r>
        <w:t xml:space="preserve"> </w:t>
      </w:r>
      <w:r>
        <w:t xml:space="preserve">in</w:t>
      </w:r>
      <w:r>
        <w:t xml:space="preserve"> </w:t>
      </w:r>
      <w:r>
        <w:t xml:space="preserve">Bangalore</w:t>
      </w:r>
    </w:p>
    <w:bookmarkStart w:id="33" w:name="X238c3d4ae127daa977922905a973aebe8a8823f"/>
    <w:p>
      <w:pPr>
        <w:pStyle w:val="Heading1"/>
      </w:pPr>
      <w:r>
        <w:t xml:space="preserve">Bridging the Communication Gap: A Comprehensive Case Study on Speech Therapy in India, Bangalore</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Speech Therapist Services in a Metropolis</w:t>
      </w:r>
      <w:r>
        <w:br/>
      </w:r>
      <w:r>
        <w:rPr>
          <w:bCs/>
          <w:b/>
        </w:rPr>
        <w:t xml:space="preserve">Location Focus:</w:t>
      </w:r>
      <w:r>
        <w:t xml:space="preserve"> </w:t>
      </w:r>
      <w:r>
        <w:t xml:space="preserve">India, Bangalore</w:t>
      </w:r>
    </w:p>
    <w:bookmarkStart w:id="20" w:name="executive-summary"/>
    <w:p>
      <w:pPr>
        <w:pStyle w:val="Heading2"/>
      </w:pPr>
      <w:r>
        <w:t xml:space="preserve">1. Executive Summary</w:t>
      </w:r>
    </w:p>
    <w:p>
      <w:pPr>
        <w:pStyle w:val="FirstParagraph"/>
      </w:pPr>
      <w:r>
        <w:t xml:space="preserve">In the rapidly urbanizing landscape of modern India, Bangalore has emerged not only as the "Silicon Valley of India" but also as a hub for progressive healthcare and holistic well-being. This case study explores the critical role of a qualified Speech Therapist within this specific demographic. It examines how specialized speech therapy interventions are addressing diverse communicative challenges among children and adults in India, Bangalore, adapting to the unique cultural and linguistic diversity present in one of Asia's most dynamic cities.</w:t>
      </w:r>
    </w:p>
    <w:bookmarkEnd w:id="20"/>
    <w:bookmarkStart w:id="23" w:name="background-and-context"/>
    <w:p>
      <w:pPr>
        <w:pStyle w:val="Heading2"/>
      </w:pPr>
      <w:r>
        <w:t xml:space="preserve">2. Background and Context</w:t>
      </w:r>
    </w:p>
    <w:p>
      <w:pPr>
        <w:pStyle w:val="FirstParagraph"/>
      </w:pPr>
      <w:r>
        <w:t xml:space="preserve">Bangalore is a melting pot of cultures, languages, and socio-economic backgrounds. With millions of residents speaking Kannada, Hindi, Tamil, Telugu Malayalam English and various other dialects the communicative environment is complex for individuals with speech disorders This complexity creates both challenges and opportunities for healthcare providers specializing in communication sciences.</w:t>
      </w:r>
    </w:p>
    <w:bookmarkStart w:id="21" w:name="the-demographic-landscape"/>
    <w:p>
      <w:pPr>
        <w:pStyle w:val="Heading3"/>
      </w:pPr>
      <w:r>
        <w:t xml:space="preserve">2.1 The Demographic Landscape</w:t>
      </w:r>
    </w:p>
    <w:p>
      <w:pPr>
        <w:pStyle w:val="FirstParagraph"/>
      </w:pPr>
      <w:r>
        <w:t xml:space="preserve">The population of India Bangalore includes a significant number of expatriates returning professionals and local families. There is a growing awareness among middle-class and upper-middle-class parents regarding developmental milestones. However, there remains a substantial gap in access to specialized care for lower-income demographics often due to stigma lack of awareness or financial constraints.</w:t>
      </w:r>
    </w:p>
    <w:bookmarkEnd w:id="21"/>
    <w:bookmarkStart w:id="22" w:name="the-rise-of-neurodiversity-awareness"/>
    <w:p>
      <w:pPr>
        <w:pStyle w:val="Heading3"/>
      </w:pPr>
      <w:r>
        <w:t xml:space="preserve">2.2 The Rise of Neurodiversity Awareness</w:t>
      </w:r>
    </w:p>
    <w:p>
      <w:pPr>
        <w:pStyle w:val="FirstParagraph"/>
      </w:pPr>
      <w:r>
        <w:t xml:space="preserve">In recent years the discourse around neurodivergence such as Autism Spectrum Disorder (ASD) Attention Deficit Hyperactivity Disorder (ADHD) and Dyslexia has gained momentum in India Bangalore. Parents are increasingly seeking professional help rather than relying solely on traditional or alternative remedies. This shift has propelled the demand for certified Speech Therapist professionals.</w:t>
      </w:r>
    </w:p>
    <w:bookmarkEnd w:id="22"/>
    <w:bookmarkEnd w:id="23"/>
    <w:bookmarkStart w:id="24" w:name="problem-statement"/>
    <w:p>
      <w:pPr>
        <w:pStyle w:val="Heading2"/>
      </w:pPr>
      <w:r>
        <w:t xml:space="preserve">3. Problem Statement</w:t>
      </w:r>
    </w:p>
    <w:p>
      <w:pPr>
        <w:pStyle w:val="FirstParagraph"/>
      </w:pPr>
      <w:r>
        <w:t xml:space="preserve">The primary problem addressed in this case study is the discrepancy between the rising incidence of communication disorders and the availability of accessible, culturally competent therapeutic services in India Bangalore. Common issues include:</w:t>
      </w:r>
    </w:p>
    <w:p>
      <w:pPr>
        <w:numPr>
          <w:ilvl w:val="0"/>
          <w:numId w:val="1001"/>
        </w:numPr>
        <w:pStyle w:val="Compact"/>
      </w:pPr>
      <w:r>
        <w:rPr>
          <w:bCs/>
          <w:b/>
        </w:rPr>
        <w:t xml:space="preserve">Late Diagnosis:</w:t>
      </w:r>
      <w:r>
        <w:t xml:space="preserve"> </w:t>
      </w:r>
      <w:r>
        <w:t xml:space="preserve">Many children are diagnosed late due to a lack of public awareness about early speech milestones.</w:t>
      </w:r>
    </w:p>
    <w:p>
      <w:pPr>
        <w:numPr>
          <w:ilvl w:val="0"/>
          <w:numId w:val="1001"/>
        </w:numPr>
        <w:pStyle w:val="Compact"/>
      </w:pPr>
      <w:r>
        <w:rPr>
          <w:bCs/>
          <w:b/>
        </w:rPr>
        <w:t xml:space="preserve">Bilingual Confusion Myths:</w:t>
      </w:r>
      <w:r>
        <w:t xml:space="preserve"> </w:t>
      </w:r>
      <w:r>
        <w:t xml:space="preserve">A prevalent myth in Indian households is that raising a child bilingually causes speech delays. This often leads families to delay seeking help from a Speech Therapist fearing they might be "blamed" for bilingual upbringing.</w:t>
      </w:r>
    </w:p>
    <w:p>
      <w:pPr>
        <w:numPr>
          <w:ilvl w:val="0"/>
          <w:numId w:val="1001"/>
        </w:numPr>
        <w:pStyle w:val="Compact"/>
      </w:pPr>
      <w:r>
        <w:rPr>
          <w:bCs/>
          <w:b/>
        </w:rPr>
        <w:t xml:space="preserve">Stigma Surrounding Adult Therapy:</w:t>
      </w:r>
    </w:p>
    <w:bookmarkEnd w:id="24"/>
    <w:bookmarkStart w:id="28" w:name="X894a5950e1f365eb59f9801c6850c7fbaf3ce21"/>
    <w:p>
      <w:pPr>
        <w:pStyle w:val="Heading2"/>
      </w:pPr>
      <w:r>
        <w:t xml:space="preserve">4. The Intervention: Role of the Speech Therapist</w:t>
      </w:r>
    </w:p>
    <w:p>
      <w:pPr>
        <w:pStyle w:val="FirstParagraph"/>
      </w:pPr>
      <w:r>
        <w:t xml:space="preserve">To address these multifaceted issues a specialized Speech Therapist implemented a comprehensive intervention strategy tailored to the unique environment of India Bangalore. The approach was holistic integrating clinical expertise with cultural sensitivity.</w:t>
      </w:r>
    </w:p>
    <w:bookmarkStart w:id="25" w:name="assessment-and-diagnosis"/>
    <w:p>
      <w:pPr>
        <w:pStyle w:val="Heading3"/>
      </w:pPr>
      <w:r>
        <w:t xml:space="preserve">4.1 Assessment and Diagnosis</w:t>
      </w:r>
    </w:p>
    <w:p>
      <w:pPr>
        <w:pStyle w:val="FirstParagraph"/>
      </w:pPr>
      <w:r>
        <w:t xml:space="preserve">The initial phase involved rigorous assessment using standardized tools adapted for multilingual speakers. A competent Speech Therapist in this region must be proficient in understanding the phonetic structures of local languages like Kannada alongside English. This ensures accurate diagnosis distinguishing between true speech disorders and normal bilingual developmental variations.</w:t>
      </w:r>
    </w:p>
    <w:bookmarkEnd w:id="25"/>
    <w:bookmarkStart w:id="26" w:name="personalized-therapy-plans"/>
    <w:p>
      <w:pPr>
        <w:pStyle w:val="Heading3"/>
      </w:pPr>
      <w:r>
        <w:t xml:space="preserve">4.2 Personalized Therapy Plans</w:t>
      </w:r>
    </w:p>
    <w:p>
      <w:pPr>
        <w:pStyle w:val="FirstParagraph"/>
      </w:pPr>
      <w:r>
        <w:rPr>
          <w:bCs/>
          <w:b/>
        </w:rPr>
        <w:t xml:space="preserve">Pediatric Care:</w:t>
      </w:r>
    </w:p>
    <w:p>
      <w:pPr>
        <w:pStyle w:val="BodyText"/>
      </w:pPr>
      <w:r>
        <w:rPr>
          <w:bCs/>
          <w:b/>
        </w:rPr>
        <w:t xml:space="preserve">Aphasia Rehabilitation:</w:t>
      </w:r>
    </w:p>
    <w:bookmarkEnd w:id="26"/>
    <w:bookmarkStart w:id="27" w:name="parental-empowerment"/>
    <w:p>
      <w:pPr>
        <w:pStyle w:val="Heading3"/>
      </w:pPr>
      <w:r>
        <w:t xml:space="preserve">4.3 Parental Empowerment</w:t>
      </w:r>
    </w:p>
    <w:p>
      <w:pPr>
        <w:pStyle w:val="FirstParagraph"/>
      </w:pPr>
      <w:r>
        <w:t xml:space="preserve">A critical component of the intervention was educating parents. The Speech Therapist conducted workshops in various locations across India Bangalore explaining the science behind speech development. These sessions debunked myths regarding bilingualism and empowered parents to become active partners in their child’s therapy journey.</w:t>
      </w:r>
    </w:p>
    <w:bookmarkEnd w:id="27"/>
    <w:bookmarkEnd w:id="28"/>
    <w:bookmarkStart w:id="29" w:name="challenges-faced"/>
    <w:p>
      <w:pPr>
        <w:pStyle w:val="Heading2"/>
      </w:pPr>
      <w:r>
        <w:t xml:space="preserve">5. Challenges Faced</w:t>
      </w:r>
    </w:p>
    <w:p>
      <w:pPr>
        <w:pStyle w:val="FirstParagraph"/>
      </w:pPr>
      <w:r>
        <w:t xml:space="preserve">The implementation of these services was not without hurdles:</w:t>
      </w:r>
    </w:p>
    <w:p>
      <w:pPr>
        <w:numPr>
          <w:ilvl w:val="0"/>
          <w:numId w:val="1002"/>
        </w:numPr>
        <w:pStyle w:val="Compact"/>
      </w:pPr>
      <w:r>
        <w:rPr>
          <w:bCs/>
          <w:b/>
        </w:rPr>
        <w:t xml:space="preserve">Socio-Economic Barriers:</w:t>
      </w:r>
    </w:p>
    <w:p>
      <w:pPr>
        <w:numPr>
          <w:ilvl w:val="0"/>
          <w:numId w:val="1002"/>
        </w:numPr>
        <w:pStyle w:val="Compact"/>
      </w:pPr>
      <w:r>
        <w:rPr>
          <w:bCs/>
          <w:b/>
        </w:rPr>
        <w:t xml:space="preserve">Cultural Resistance:</w:t>
      </w:r>
    </w:p>
    <w:p>
      <w:pPr>
        <w:numPr>
          <w:ilvl w:val="0"/>
          <w:numId w:val="1002"/>
        </w:numPr>
        <w:pStyle w:val="Compact"/>
      </w:pPr>
      <w:r>
        <w:t xml:space="preserve">Technology Adoption:</w:t>
      </w:r>
    </w:p>
    <w:bookmarkEnd w:id="29"/>
    <w:bookmarkStart w:id="30" w:name="strategies-to-overcome-challenges"/>
    <w:p>
      <w:pPr>
        <w:pStyle w:val="Heading2"/>
      </w:pPr>
      <w:r>
        <w:t xml:space="preserve">6. Strategies to Overcome Challenges</w:t>
      </w:r>
    </w:p>
    <w:p>
      <w:pPr>
        <w:pStyle w:val="FirstParagraph"/>
      </w:pPr>
      <w:r>
        <w:t xml:space="preserve">The Speech Therapist adopted several strategic measures to mitigate these obstacles:</w:t>
      </w:r>
    </w:p>
    <w:p>
      <w:pPr>
        <w:numPr>
          <w:ilvl w:val="0"/>
          <w:numId w:val="1003"/>
        </w:numPr>
        <w:pStyle w:val="Compact"/>
      </w:pPr>
      <w:r>
        <w:rPr>
          <w:bCs/>
          <w:b/>
        </w:rPr>
        <w:t xml:space="preserve">Scaled Service Models:</w:t>
      </w:r>
    </w:p>
    <w:p>
      <w:pPr>
        <w:numPr>
          <w:ilvl w:val="0"/>
          <w:numId w:val="1003"/>
        </w:numPr>
        <w:pStyle w:val="Compact"/>
      </w:pPr>
      <w:r>
        <w:t xml:space="preserve">Community Outreach:</w:t>
      </w:r>
    </w:p>
    <w:p>
      <w:pPr>
        <w:numPr>
          <w:ilvl w:val="0"/>
          <w:numId w:val="1003"/>
        </w:numPr>
        <w:pStyle w:val="Compact"/>
      </w:pPr>
      <w:r>
        <w:t xml:space="preserve">Digital Integration:</w:t>
      </w:r>
    </w:p>
    <w:bookmarkEnd w:id="30"/>
    <w:bookmarkStart w:id="31" w:name="outcomes-and-impact"/>
    <w:p>
      <w:pPr>
        <w:pStyle w:val="Heading2"/>
      </w:pPr>
      <w:r>
        <w:t xml:space="preserve">7. Outcomes and Impact</w:t>
      </w:r>
    </w:p>
    <w:p>
      <w:pPr>
        <w:pStyle w:val="FirstParagraph"/>
      </w:pPr>
      <w:r>
        <w:t xml:space="preserve">The results of this initiative were profound over an eighteen-month period in India Bangalore:</w:t>
      </w:r>
    </w:p>
    <w:p>
      <w:pPr>
        <w:numPr>
          <w:ilvl w:val="0"/>
          <w:numId w:val="1004"/>
        </w:numPr>
        <w:pStyle w:val="Compact"/>
      </w:pPr>
      <w:r>
        <w:rPr>
          <w:bCs/>
          <w:b/>
        </w:rPr>
        <w:t xml:space="preserve">Patient Improvement:</w:t>
      </w:r>
    </w:p>
    <w:p>
      <w:pPr>
        <w:numPr>
          <w:ilvl w:val="0"/>
          <w:numId w:val="1004"/>
        </w:numPr>
        <w:pStyle w:val="Compact"/>
      </w:pPr>
      <w:r>
        <w:rPr>
          <w:bCs/>
          <w:b/>
        </w:rPr>
        <w:t xml:space="preserve">Awareness Surge:</w:t>
      </w:r>
    </w:p>
    <w:p>
      <w:pPr>
        <w:numPr>
          <w:ilvl w:val="0"/>
          <w:numId w:val="1004"/>
        </w:numPr>
        <w:pStyle w:val="Compact"/>
      </w:pPr>
      <w:r>
        <w:t xml:space="preserve">Social Integration:</w:t>
      </w:r>
    </w:p>
    <w:bookmarkEnd w:id="31"/>
    <w:bookmarkStart w:id="32" w:name="conclusion"/>
    <w:p>
      <w:pPr>
        <w:pStyle w:val="Heading2"/>
      </w:pPr>
      <w:r>
        <w:t xml:space="preserve">8. Conclusion</w:t>
      </w:r>
    </w:p>
    <w:p>
      <w:pPr>
        <w:pStyle w:val="FirstParagraph"/>
      </w:pPr>
      <w:r>
        <w:t xml:space="preserve">This case study highlights the transformative potential of specialized speech therapy within the vibrant and complex urban fabric of India Bangalore. A dedicated Speech Therapist serves not just as a clinician but as an educator advocate and cultural bridge.</w:t>
      </w:r>
    </w:p>
    <w:p>
      <w:pPr>
        <w:pStyle w:val="BodyText"/>
      </w:pPr>
      <w:r>
        <w:t xml:space="preserve">The success in this region underscores the importance of culturally adapted interventions bilingual competency among therapists and proactive community engagement. As Bangalore continues to grow economically so too must its healthcare infrastructure adapt to meet the nuanced needs of its diverse population. Investing in speech therapy services is not merely a medical imperative but a social one ensuring that every individual regardless of language or background has the voice they deserve.</w:t>
      </w:r>
    </w:p>
    <w:p>
      <w:pPr>
        <w:pStyle w:val="BodyText"/>
      </w:pPr>
      <w:r>
        <w:t xml:space="preserve">Future endeavors should focus on expanding tele-rehabilitation networks and increasing insurance coverage for speech disorders to ensure equitable access for all segments of society in India Bangalore. The journey toward inclusive communication is ongoing but the progress made through dedicated Speech Therapist efforts offers a promising blueprint for other rapidly developing metropolitan areas.</w:t>
      </w:r>
    </w:p>
    <w:p>
      <w:pPr>
        <w:pStyle w:val="BodyText"/>
      </w:pPr>
      <w:r>
        <w:rPr>
          <w:iCs/>
          <w:i/>
        </w:rPr>
        <w:t xml:space="preserve">This document serves as an educational case study based on typical trends observed in the healthcare sector of India Bangalore. Specific patient data has been anonymized and generalized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Communication in Bangalore</dc:title>
  <dc:creator/>
  <dc:language>en</dc:language>
  <cp:keywords/>
  <dcterms:created xsi:type="dcterms:W3CDTF">2026-07-29T08:49:44Z</dcterms:created>
  <dcterms:modified xsi:type="dcterms:W3CDTF">2026-07-29T08:49:44Z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