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Speech</w:t>
      </w:r>
      <w:r>
        <w:t xml:space="preserve"> </w:t>
      </w:r>
      <w:r>
        <w:t xml:space="preserve">Therapy</w:t>
      </w:r>
      <w:r>
        <w:t xml:space="preserve"> </w:t>
      </w:r>
      <w:r>
        <w:t xml:space="preserve">in</w:t>
      </w:r>
      <w:r>
        <w:t xml:space="preserve"> </w:t>
      </w:r>
      <w:r>
        <w:t xml:space="preserve">Israel</w:t>
      </w:r>
      <w:r>
        <w:t xml:space="preserve"> </w:t>
      </w:r>
      <w:r>
        <w:t xml:space="preserve">Jerusalem</w:t>
      </w:r>
    </w:p>
    <w:bookmarkStart w:id="20" w:name="X4e51b4763071b5319f801131b7624325123bfc2"/>
    <w:p>
      <w:pPr>
        <w:pStyle w:val="Heading1"/>
      </w:pPr>
      <w:r>
        <w:t xml:space="preserve">Clinical Case Study: Integrated Speech Therapy Intervention in Israel Jerusalem</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The Municipality of Jerusalem, State of Israel</w:t>
      </w:r>
    </w:p>
    <w:bookmarkEnd w:id="20"/>
    <w:bookmarkStart w:id="21" w:name="abstract"/>
    <w:p>
      <w:pPr>
        <w:pStyle w:val="Heading2"/>
      </w:pPr>
      <w:r>
        <w:t xml:space="preserve">Abstract</w:t>
      </w:r>
    </w:p>
    <w:p>
      <w:pPr>
        <w:pStyle w:val="FirstParagraph"/>
      </w:pPr>
      <w:r>
        <w:t xml:space="preserve">This case study examines the efficacy of multidisciplinary Speech Therapy within the unique socio-cultural and linguistic landscape of Israel Jerusalem. By analyzing a specific intervention protocol for a bilingual child presenting with developmental language delay, this document highlights the critical role of Speech Therapist services in addressing complex communication needs. The study underscores how therapeutic interventions must be culturally adapted to reflect the diverse demographic fabric of Israel Jerusalem, incorporating both Hebrew and Arabic linguistic structures alongside English academic requirements.</w:t>
      </w:r>
    </w:p>
    <w:bookmarkEnd w:id="21"/>
    <w:bookmarkStart w:id="22" w:name="X61091ae4e129deb2de86c627fc75f426bae54ad"/>
    <w:p>
      <w:pPr>
        <w:pStyle w:val="Heading2"/>
      </w:pPr>
      <w:r>
        <w:t xml:space="preserve">1. Introduction: The Context of Speech Therapy in a Diverse Metropolis</w:t>
      </w:r>
    </w:p>
    <w:p>
      <w:pPr>
        <w:pStyle w:val="FirstParagraph"/>
      </w:pPr>
      <w:r>
        <w:t xml:space="preserve">Jerusalem stands as a capital city of profound historical, religious, and cultural significance. Within its municipal boundaries lies a microcosm of the entire nation’s diversity, housing Jewish families from over eighty countries of origin, Arab Palestinian citizens with deep roots in the region, and immigrant populations seeking refuge or new beginnings. In such an environment,</w:t>
      </w:r>
      <w:r>
        <w:t xml:space="preserve"> </w:t>
      </w:r>
      <w:r>
        <w:rPr>
          <w:bCs/>
          <w:b/>
        </w:rPr>
        <w:t xml:space="preserve">Speech Therapy</w:t>
      </w:r>
      <w:r>
        <w:t xml:space="preserve"> </w:t>
      </w:r>
      <w:r>
        <w:t xml:space="preserve">is not merely a medical necessity but a social imperative for integration and educational success.</w:t>
      </w:r>
    </w:p>
    <w:p>
      <w:pPr>
        <w:pStyle w:val="BodyText"/>
      </w:pPr>
      <w:r>
        <w:t xml:space="preserve">The demand for specialized Speech Therapist services in Israel Jerusalem has surged in recent years due to increased awareness of neurodevelopmental disorders such as Autism Spectrum Disorder (ASD), Dyslexia, and Specific Language Impairment (SLI). However, providers must navigate a complex tri-lingual reality. While Modern Hebrew is the primary language of instruction in most schools, Arabic remains a dominant native language for a significant portion of the population, particularly in East Jerusalem and mixed neighborhoods. Furthermore, as Israel Jerusalem attracts many international professionals and families from Western nations, English often serves as a third or fourth communicative tool.</w:t>
      </w:r>
    </w:p>
    <w:p>
      <w:pPr>
        <w:pStyle w:val="BodyText"/>
      </w:pPr>
      <w:r>
        <w:t xml:space="preserve">This case study explores how these intersecting factors influence diagnosis, treatment planning, and outcomes for a hypothetical but clinically representative patient residing in Israel Jerusalem.</w:t>
      </w:r>
    </w:p>
    <w:bookmarkEnd w:id="22"/>
    <w:bookmarkStart w:id="26" w:name="case-profile-the-patient-and-environment"/>
    <w:p>
      <w:pPr>
        <w:pStyle w:val="Heading2"/>
      </w:pPr>
      <w:r>
        <w:t xml:space="preserve">2. Case Profile: The Patient and Environment</w:t>
      </w:r>
    </w:p>
    <w:bookmarkStart w:id="23" w:name="patient-demographics"/>
    <w:p>
      <w:pPr>
        <w:pStyle w:val="Heading3"/>
      </w:pPr>
      <w:r>
        <w:t xml:space="preserve">2.1 Patient Demographics</w:t>
      </w:r>
    </w:p>
    <w:p>
      <w:pPr>
        <w:pStyle w:val="FirstParagraph"/>
      </w:pPr>
      <w:r>
        <w:rPr>
          <w:bCs/>
          <w:b/>
        </w:rPr>
        <w:t xml:space="preserve">Name:</w:t>
      </w:r>
      <w:r>
        <w:t xml:space="preserve"> </w:t>
      </w:r>
      <w:r>
        <w:t xml:space="preserve">A.M.</w:t>
      </w:r>
      <w:r>
        <w:br/>
      </w:r>
      <w:r>
        <w:rPr>
          <w:bCs/>
          <w:b/>
        </w:rPr>
        <w:t xml:space="preserve">Clinic Location:</w:t>
      </w:r>
      <w:r>
        <w:t xml:space="preserve"> </w:t>
      </w:r>
      <w:r>
        <w:t xml:space="preserve">Central Jerusalem</w:t>
      </w:r>
      <w:r>
        <w:br/>
      </w:r>
      <w:r>
        <w:rPr>
          <w:bCs/>
          <w:b/>
        </w:rPr>
        <w:t xml:space="preserve">Cultural Background:</w:t>
      </w:r>
      <w:r>
        <w:t xml:space="preserve"> </w:t>
      </w:r>
      <w:r>
        <w:t xml:space="preserve">Mixed heritage; parents are of Moroccan Jewish and Syrian Arab descent, residing in a secular neighborhood in West Jerusalem.</w:t>
      </w:r>
      <w:r>
        <w:br/>
      </w:r>
    </w:p>
    <w:bookmarkEnd w:id="23"/>
    <w:bookmarkStart w:id="24" w:name="presenting-concerns"/>
    <w:p>
      <w:pPr>
        <w:pStyle w:val="Heading3"/>
      </w:pPr>
      <w:r>
        <w:t xml:space="preserve">2.2 Presenting Concerns</w:t>
      </w:r>
    </w:p>
    <w:p>
      <w:pPr>
        <w:pStyle w:val="FirstParagraph"/>
      </w:pPr>
      <w:r>
        <w:t xml:space="preserve">A.M., a seven-year-old male, was referred to the local municipal health clinic for evaluation. He attends a mainstream primary school where instruction is primarily in Hebrew, with significant exposure to English as an academic subject. At home, his mother speaks Arabic dialectally (Shami), while his father uses Hebrew mixed with Judeo-Arabic phrases.</w:t>
      </w:r>
      <w:r>
        <w:br/>
      </w:r>
      <w:r>
        <w:t xml:space="preserve">A.M. exhibits delays in expressive language, specifically regarding syntactic complexity and pragmatic social skills. He struggles to maintain eye contact during conversations with peers and frequently resorts to gestural communication rather than verbal attempts when frustrated.</w:t>
      </w:r>
      <w:r>
        <w:br/>
      </w:r>
      <w:r>
        <w:rPr>
          <w:bCs/>
          <w:b/>
        </w:rPr>
        <w:t xml:space="preserve">Risk Factors:</w:t>
      </w:r>
      <w:r>
        <w:br/>
      </w:r>
      <w:r>
        <w:t xml:space="preserve">- Bilingual/Multilingual exposure (Hebrew, Arabic, English).</w:t>
      </w:r>
      <w:r>
        <w:br/>
      </w:r>
      <w:r>
        <w:t xml:space="preserve">- Socioeconomic stressors related to housing instability in Jerusalem.</w:t>
      </w:r>
      <w:r>
        <w:br/>
      </w:r>
      <w:r>
        <w:t xml:space="preserve">- Lack of extended family support due to displacement patterns common in the region.</w:t>
      </w:r>
    </w:p>
    <w:bookmarkEnd w:id="24"/>
    <w:bookmarkStart w:id="25" w:name="diagnostic-assessment"/>
    <w:p>
      <w:pPr>
        <w:pStyle w:val="Heading3"/>
      </w:pPr>
      <w:r>
        <w:t xml:space="preserve">2.3 Diagnostic Assessment</w:t>
      </w:r>
    </w:p>
    <w:p>
      <w:pPr>
        <w:pStyle w:val="FirstParagraph"/>
      </w:pPr>
      <w:r>
        <w:t xml:space="preserve">The initial assessment was conducted by a certified Speech Therapist fluent in Hebrew and Arabic. Standardized tests were utilized with caution, recognizing that many norms are based on monolingual populations. The therapist employed dynamic assessment methods to distinguish between language difference due to bilingualism versus language disorder.</w:t>
      </w:r>
      <w:r>
        <w:br/>
      </w:r>
      <w:r>
        <w:t xml:space="preserve">Key findings included:</w:t>
      </w:r>
      <w:r>
        <w:br/>
      </w:r>
      <w:r>
        <w:t xml:space="preserve">1. Significant receptive vocabulary gaps in Hebrew.</w:t>
      </w:r>
      <w:r>
        <w:br/>
      </w:r>
      <w:r>
        <w:t xml:space="preserve">2. Pragmatic deficits consistent with early-stage Social Communication Disorder.</w:t>
      </w:r>
      <w:r>
        <w:br/>
      </w:r>
      <w:r>
        <w:t xml:space="preserve">3. Strengths observed in non-verbal reasoning and visual processing.</w:t>
      </w:r>
    </w:p>
    <w:bookmarkEnd w:id="25"/>
    <w:bookmarkEnd w:id="26"/>
    <w:bookmarkStart w:id="30" w:name="Xa2b6beb144bce166594ba90ddc62950fc7b3dba"/>
    <w:p>
      <w:pPr>
        <w:pStyle w:val="Heading2"/>
      </w:pPr>
      <w:r>
        <w:t xml:space="preserve">3. Intervention Strategy: Tailoring Speech Therapy to Israel Jerusalem</w:t>
      </w:r>
    </w:p>
    <w:p>
      <w:pPr>
        <w:pStyle w:val="FirstParagraph"/>
      </w:pPr>
      <w:r>
        <w:t xml:space="preserve">The treatment plan was designed to be holistic, acknowledging the specific geopolitical and social realities of living in Israel Jerusalem. The Speech Therapist adopted a family-centered approach, recognizing that therapy does not occur in isolation but within the home and community.</w:t>
      </w:r>
    </w:p>
    <w:bookmarkStart w:id="27" w:name="linguistic-integration"/>
    <w:p>
      <w:pPr>
        <w:pStyle w:val="Heading3"/>
      </w:pPr>
      <w:r>
        <w:t xml:space="preserve">3.1 Linguistic Integration</w:t>
      </w:r>
    </w:p>
    <w:p>
      <w:pPr>
        <w:pStyle w:val="FirstParagraph"/>
      </w:pPr>
      <w:r>
        <w:t xml:space="preserve">Rather than suppressing A.M.'s home language (Arabic) to focus solely on Hebrew, the Speech Therapist leveraged cross-linguistic transfer. Research indicates that skills acquired in one language can support development in another.</w:t>
      </w:r>
      <w:r>
        <w:br/>
      </w:r>
      <w:r>
        <w:t xml:space="preserve">-</w:t>
      </w:r>
      <w:r>
        <w:t xml:space="preserve"> </w:t>
      </w:r>
      <w:r>
        <w:rPr>
          <w:bCs/>
          <w:b/>
        </w:rPr>
        <w:t xml:space="preserve">Code-Switching Training:</w:t>
      </w:r>
      <w:r>
        <w:t xml:space="preserve"> </w:t>
      </w:r>
      <w:r>
        <w:t xml:space="preserve">The therapist worked with the parents to establish clear boundaries between languages at home while validating A.M.'s bilingual identity. This reduced anxiety around speaking Hebrew.</w:t>
      </w:r>
      <w:r>
        <w:br/>
      </w:r>
      <w:r>
        <w:t xml:space="preserve">-</w:t>
      </w:r>
      <w:r>
        <w:t xml:space="preserve"> </w:t>
      </w:r>
      <w:r>
        <w:rPr>
          <w:bCs/>
          <w:b/>
        </w:rPr>
        <w:t xml:space="preserve">Vocabulary Mapping:</w:t>
      </w:r>
      <w:r>
        <w:t xml:space="preserve"> </w:t>
      </w:r>
      <w:r>
        <w:t xml:space="preserve">Concepts taught in Arabic were mapped to their Hebrew equivalents to reinforce semantic networks.</w:t>
      </w:r>
    </w:p>
    <w:bookmarkEnd w:id="27"/>
    <w:bookmarkStart w:id="28" w:name="cultural-and-social-contextualization"/>
    <w:p>
      <w:pPr>
        <w:pStyle w:val="Heading3"/>
      </w:pPr>
      <w:r>
        <w:t xml:space="preserve">3.2 Cultural and Social Contextualization</w:t>
      </w:r>
    </w:p>
    <w:p>
      <w:pPr>
        <w:pStyle w:val="FirstParagraph"/>
      </w:pPr>
      <w:r>
        <w:t xml:space="preserve">The therapy sessions incorporated materials relevant to A.M.'s life in Jerusalem. Pictures used for storytelling depicted familiar landmarks, such as the Old City walls, local markets (Shuk), and public parks like Givat Ram.</w:t>
      </w:r>
      <w:r>
        <w:br/>
      </w:r>
      <w:r>
        <w:t xml:space="preserve">This contextual relevance increased engagement and allowed A.M. to practice language skills in contexts he recognized daily. Additionally, role-playing scenarios addressed common social friction points experienced by children in Jerusalem’s diverse educational settings, such as navigating interactions with peers from different cultural or religious backgrounds.</w:t>
      </w:r>
    </w:p>
    <w:bookmarkEnd w:id="28"/>
    <w:bookmarkStart w:id="29" w:name="Xe149da9700e1034e7d51815cb7b0e5802874633"/>
    <w:p>
      <w:pPr>
        <w:pStyle w:val="Heading3"/>
      </w:pPr>
      <w:r>
        <w:t xml:space="preserve">3.4 Collaboration with Educational Institutions</w:t>
      </w:r>
    </w:p>
    <w:p>
      <w:pPr>
        <w:pStyle w:val="FirstParagraph"/>
      </w:pPr>
      <w:r>
        <w:t xml:space="preserve">The Speech Therapist maintained regular contact with A.M.'s school teachers. Given the high student-teacher ratios in Israeli public schools, the therapist provided strategies for classroom accommodation.</w:t>
      </w:r>
      <w:r>
        <w:br/>
      </w:r>
      <w:r>
        <w:t xml:space="preserve">- Implementation of visual schedules to support executive function.</w:t>
      </w:r>
      <w:r>
        <w:br/>
      </w:r>
      <w:r>
        <w:t xml:space="preserve">- Use of peer-mediated interventions, where trained classmates acted as communication partners during recess.</w:t>
      </w:r>
    </w:p>
    <w:bookmarkEnd w:id="29"/>
    <w:bookmarkEnd w:id="30"/>
    <w:bookmarkStart w:id="31" w:name="outcomes-and-follow-up"/>
    <w:p>
      <w:pPr>
        <w:pStyle w:val="Heading2"/>
      </w:pPr>
      <w:r>
        <w:t xml:space="preserve">4. Outcomes and Follow-Up</w:t>
      </w:r>
    </w:p>
    <w:p>
      <w:pPr>
        <w:pStyle w:val="FirstParagraph"/>
      </w:pPr>
      <w:r>
        <w:t xml:space="preserve">After six months of weekly individual sessions combined with monthly parent coaching workshops, A.M. demonstrated measurable progress.</w:t>
      </w:r>
      <w:r>
        <w:br/>
      </w:r>
      <w:r>
        <w:br/>
      </w:r>
      <w:r>
        <w:t xml:space="preserve">-</w:t>
      </w:r>
      <w:r>
        <w:t xml:space="preserve"> </w:t>
      </w:r>
      <w:r>
        <w:rPr>
          <w:bCs/>
          <w:b/>
        </w:rPr>
        <w:t xml:space="preserve">Educational Impact:</w:t>
      </w:r>
      <w:r>
        <w:t xml:space="preserve"> </w:t>
      </w:r>
      <w:r>
        <w:t xml:space="preserve">His Hebrew oral narration scores improved by two standard deviations, allowing him to participate more actively in class discussions.</w:t>
      </w:r>
      <w:r>
        <w:br/>
      </w:r>
      <w:r>
        <w:t xml:space="preserve">-</w:t>
      </w:r>
      <w:r>
        <w:t xml:space="preserve"> </w:t>
      </w:r>
      <w:r>
        <w:rPr>
          <w:bCs/>
          <w:b/>
        </w:rPr>
        <w:t xml:space="preserve">Social Development:</w:t>
      </w:r>
      <w:r>
        <w:t xml:space="preserve"> </w:t>
      </w:r>
      <w:r>
        <w:t xml:space="preserve">Teachers reported a decrease in behavioral outbursts and an increase in voluntary peer interactions.</w:t>
      </w:r>
      <w:r>
        <w:br/>
      </w:r>
      <w:r>
        <w:t xml:space="preserve">-</w:t>
      </w:r>
      <w:r>
        <w:t xml:space="preserve"> </w:t>
      </w:r>
      <w:r>
        <w:rPr>
          <w:bCs/>
          <w:b/>
        </w:rPr>
        <w:t xml:space="preserve">Family Empowerment:</w:t>
      </w:r>
      <w:r>
        <w:t xml:space="preserve"> </w:t>
      </w:r>
      <w:r>
        <w:t xml:space="preserve">Parents expressed greater confidence in supporting A.M.'s development, reducing household stress levels.</w:t>
      </w:r>
    </w:p>
    <w:p>
      <w:pPr>
        <w:pStyle w:val="BodyText"/>
      </w:pPr>
      <w:r>
        <w:t xml:space="preserve">This case illustrates that effective Speech Therapy is not just about articulation or syntax; it is about empowering individuals to navigate their specific world. In Israel Jerusalem, where identity, language, and culture are deeply intertwined with daily life, therapy must reflect this complexity.</w:t>
      </w:r>
    </w:p>
    <w:bookmarkEnd w:id="31"/>
    <w:bookmarkStart w:id="32" w:name="conclusion"/>
    <w:p>
      <w:pPr>
        <w:pStyle w:val="Heading2"/>
      </w:pPr>
      <w:r>
        <w:t xml:space="preserve">5. Conclusion</w:t>
      </w:r>
    </w:p>
    <w:p>
      <w:pPr>
        <w:pStyle w:val="FirstParagraph"/>
      </w:pPr>
      <w:r>
        <w:t xml:space="preserve">This case study reinforces the necessity of culturally competent Speech Therapist practices in Israel Jerusalem. By integrating linguistic awareness, cultural sensitivity, and collaborative care models, practitioners can achieve meaningful outcomes for clients facing multifaceted challenges.</w:t>
      </w:r>
      <w:r>
        <w:br/>
      </w:r>
      <w:r>
        <w:br/>
      </w:r>
      <w:r>
        <w:t xml:space="preserve">For policymakers and healthcare providers in Israel Jerusalem, this document serves as a reminder that investing in specialized Speech Therapy services yields long-term societal benefits by fostering inclusive education and social cohesion. As the population of Jerusalem continues to grow and diversify, the need for adaptive, evidence-based Speech Therapy interventions will only intensify.</w:t>
      </w:r>
      <w:r>
        <w:br/>
      </w:r>
      <w:r>
        <w:br/>
      </w:r>
      <w:r>
        <w:t xml:space="preserve">Ultimately, improving communication skills for children like A.M. enhances their quality of life and helps build a more integrated community in one of the world’s most complex cities.</w:t>
      </w:r>
    </w:p>
    <w:bookmarkEnd w:id="32"/>
    <w:p>
      <w:pPr>
        <w:pStyle w:val="BodyText"/>
      </w:pPr>
      <w:r>
        <w:t xml:space="preserve">© 2023 Healthcare Research Institute | Case Studies on Speech Therapy in Israel Jerusalem</w:t>
      </w:r>
    </w:p>
    <w:p>
      <w:pPr>
        <w:pStyle w:val="BodyText"/>
      </w:pPr>
      <w:r>
        <w:rPr>
          <w:iCs/>
          <w:i/>
        </w:rPr>
        <w:t xml:space="preserve">Note: Patient details have been anonymized to protect privacy. All clinical descriptions are based on typical presentations observed in municipal health centers across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Speech Therapy in Israel Jerusalem</dc:title>
  <dc:creator/>
  <dc:language>en</dc:language>
  <cp:keywords/>
  <dcterms:created xsi:type="dcterms:W3CDTF">2026-07-29T10:25:32Z</dcterms:created>
  <dcterms:modified xsi:type="dcterms:W3CDTF">2026-07-29T10:25:32Z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