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Access</w:t>
      </w:r>
      <w:r>
        <w:t xml:space="preserve"> </w:t>
      </w:r>
      <w:r>
        <w:t xml:space="preserve">in</w:t>
      </w:r>
      <w:r>
        <w:t xml:space="preserve"> </w:t>
      </w:r>
      <w:r>
        <w:t xml:space="preserve">Italy</w:t>
      </w:r>
      <w:r>
        <w:t xml:space="preserve"> </w:t>
      </w:r>
      <w:r>
        <w:t xml:space="preserve">Naples</w:t>
      </w:r>
      <w:r>
        <w:t xml:space="preserve"> </w:t>
      </w:r>
      <w:r>
        <w:t xml:space="preserve">Through</w:t>
      </w:r>
      <w:r>
        <w:t xml:space="preserve"> </w:t>
      </w:r>
      <w:r>
        <w:t xml:space="preserve">Specialized</w:t>
      </w:r>
      <w:r>
        <w:t xml:space="preserve"> </w:t>
      </w:r>
      <w:r>
        <w:t xml:space="preserve">Speech</w:t>
      </w:r>
      <w:r>
        <w:t xml:space="preserve"> </w:t>
      </w:r>
      <w:r>
        <w:t xml:space="preserve">Therapy</w:t>
      </w:r>
    </w:p>
    <w:bookmarkStart w:id="31" w:name="Xda18f0dc02ca40221630ef65d40bbfe3aa8e847"/>
    <w:p>
      <w:pPr>
        <w:pStyle w:val="Heading1"/>
      </w:pPr>
      <w:r>
        <w:t xml:space="preserve">A Comprehensive Case Study on the Implementation and Impact of Speech Therapy Services in Italy Naples</w:t>
      </w:r>
    </w:p>
    <w:p>
      <w:pPr>
        <w:pStyle w:val="FirstParagraph"/>
      </w:pPr>
      <w:r>
        <w:t xml:space="preserve">This case study explores the critical role of specialized speech therapy services within the urban healthcare landscape of</w:t>
      </w:r>
      <w:r>
        <w:t xml:space="preserve"> </w:t>
      </w:r>
      <w:hyperlink w:anchor="Xa39a3ee5e6b4b0d3255bfef95601890afd80709">
        <w:r>
          <w:rPr>
            <w:rStyle w:val="Hyperlink"/>
            <w:iCs/>
            <w:i/>
            <w:bCs/>
            <w:b/>
          </w:rPr>
          <w:t xml:space="preserve">Italy Naples</w:t>
        </w:r>
      </w:hyperlink>
      <w:r>
        <w:t xml:space="preserve">. By examining a representative patient journey, we analyze how targeted interventions for communication disorders can transform individual lives and integrate effectively into regional healthcare frameworks. The document underscores the importance of culturally competent care, addressing local dialectical challenges unique to the Neapolitan context, and demonstrating measurable improvements in quality of life for diverse populations.</w:t>
      </w:r>
    </w:p>
    <w:bookmarkStart w:id="20" w:name="introduction"/>
    <w:p>
      <w:pPr>
        <w:pStyle w:val="Heading2"/>
      </w:pPr>
      <w:r>
        <w:t xml:space="preserve">1. Introduction</w:t>
      </w:r>
    </w:p>
    <w:p>
      <w:pPr>
        <w:pStyle w:val="FirstParagraph"/>
      </w:pPr>
      <w:r>
        <w:t xml:space="preserve">In recent years, awareness regarding speech and language disorders has grown significantly across Europe. However, access to specialized care varies widely depending on geographic location and socioeconomic status. In</w:t>
      </w:r>
      <w:r>
        <w:t xml:space="preserve"> </w:t>
      </w:r>
      <w:hyperlink w:anchor="Xa39a3ee5e6b4b0d3255bfef95601890afd80709">
        <w:r>
          <w:rPr>
            <w:rStyle w:val="Hyperlink"/>
            <w:iCs/>
            <w:i/>
            <w:bCs/>
            <w:b/>
          </w:rPr>
          <w:t xml:space="preserve">Italy Naples</w:t>
        </w:r>
      </w:hyperlink>
      <w:r>
        <w:t xml:space="preserve">, a city renowned for its vibrant culture, historical depth, and dense urban population, the demand for professional therapeutic support is substantial yet often underserved due to systemic constraints.</w:t>
      </w:r>
    </w:p>
    <w:p>
      <w:pPr>
        <w:pStyle w:val="BodyText"/>
      </w:pPr>
      <w:r>
        <w:t xml:space="preserve">This case study focuses on the practical application of evidence-based</w:t>
      </w:r>
      <w:r>
        <w:t xml:space="preserve"> </w:t>
      </w:r>
      <w:hyperlink w:anchor="Xa39a3ee5e6b4b0d3255bfef95601890afd80709">
        <w:r>
          <w:rPr>
            <w:rStyle w:val="Hyperlink"/>
            <w:iCs/>
            <w:i/>
            <w:bCs/>
            <w:b/>
          </w:rPr>
          <w:t xml:space="preserve">Speech Therapist</w:t>
        </w:r>
      </w:hyperlink>
      <w:r>
        <w:t xml:space="preserve"> </w:t>
      </w:r>
      <w:r>
        <w:t xml:space="preserve">methodologies tailored specifically for patients residing in this dynamic Italian city. It highlights how modern clinical approaches can overcome barriers such as long waiting lists, limited resources, and the unique linguistic nuances present when treating individuals who speak Neapolitan dialect alongside standard Italian.</w:t>
      </w:r>
    </w:p>
    <w:bookmarkEnd w:id="20"/>
    <w:bookmarkStart w:id="21" w:name="Xa9ec9df8ee732f177a67a18de6076715ae57245"/>
    <w:p>
      <w:pPr>
        <w:pStyle w:val="Heading2"/>
      </w:pPr>
      <w:r>
        <w:t xml:space="preserve">2. Contextual Background: The Landscape of Speech Therapy in Italy Naples</w:t>
      </w:r>
    </w:p>
    <w:p>
      <w:pPr>
        <w:pStyle w:val="FirstParagraph"/>
      </w:pPr>
      <w:hyperlink w:anchor="Xa39a3ee5e6b4b0d3255bfef95601890afd80709">
        <w:r>
          <w:rPr>
            <w:rStyle w:val="Hyperlink"/>
            <w:iCs/>
            <w:i/>
            <w:bCs/>
            <w:b/>
          </w:rPr>
          <w:t xml:space="preserve">Italy Naples</w:t>
        </w:r>
      </w:hyperlink>
    </w:p>
    <w:p>
      <w:pPr>
        <w:numPr>
          <w:ilvl w:val="0"/>
          <w:numId w:val="1001"/>
        </w:numPr>
        <w:pStyle w:val="Compact"/>
      </w:pPr>
      <w:r>
        <w:rPr>
          <w:bCs/>
          <w:b/>
        </w:rPr>
        <w:t xml:space="preserve">Demographic Pressures:</w:t>
      </w:r>
      <w:r>
        <w:t xml:space="preserve"> </w:t>
      </w:r>
      <w:r>
        <w:t xml:space="preserve">An aging population increases incidence rates for aphasia and dysphagia.</w:t>
      </w:r>
    </w:p>
    <w:p>
      <w:pPr>
        <w:numPr>
          <w:ilvl w:val="0"/>
          <w:numId w:val="1001"/>
        </w:numPr>
        <w:pStyle w:val="Compact"/>
      </w:pPr>
      <w:r>
        <w:rPr>
          <w:bCs/>
          <w:b/>
        </w:rPr>
        <w:t xml:space="preserve">Linguistic Nuances:</w:t>
      </w:r>
      <w:r>
        <w:t xml:space="preserve"> </w:t>
      </w:r>
      <w:r>
        <w:t xml:space="preserve">Many patients code-switch between standard Italian and Neapolitan, requiring therapists to understand phonological differences to avoid misdiagnosis.</w:t>
      </w:r>
    </w:p>
    <w:p>
      <w:pPr>
        <w:numPr>
          <w:ilvl w:val="0"/>
          <w:numId w:val="1001"/>
        </w:numPr>
        <w:pStyle w:val="Compact"/>
      </w:pPr>
      <w:r>
        <w:rPr>
          <w:bCs/>
          <w:b/>
        </w:rPr>
        <w:t xml:space="preserve">Economic Factors:</w:t>
      </w:r>
      <w:r>
        <w:t xml:space="preserve"> </w:t>
      </w:r>
      <w:r>
        <w:t xml:space="preserve">Economic disparities in parts of Southern Italy affect insurance coverage for private sessions, making public-private partnerships crucial.</w:t>
      </w:r>
    </w:p>
    <w:p>
      <w:pPr>
        <w:pStyle w:val="FirstParagraph"/>
      </w:pPr>
      <w:r>
        <w:t xml:space="preserve">The integration of a qualified</w:t>
      </w:r>
      <w:r>
        <w:t xml:space="preserve"> </w:t>
      </w:r>
      <w:hyperlink w:anchor="Xa39a3ee5e6b4b0d3255bfef95601890afd80709">
        <w:r>
          <w:rPr>
            <w:rStyle w:val="Hyperlink"/>
            <w:iCs/>
            <w:i/>
            <w:bCs/>
            <w:b/>
          </w:rPr>
          <w:t xml:space="preserve">Speech Therapist</w:t>
        </w:r>
      </w:hyperlink>
      <w:r>
        <w:t xml:space="preserve"> </w:t>
      </w:r>
      <w:r>
        <w:t xml:space="preserve">within this framework requires not only clinical expertise but also cultural sensitivity and adaptability. Understanding local social dynamics allows practitioners to build trust more effectively with families who may be hesitant to engage with formal medical systems.</w:t>
      </w:r>
    </w:p>
    <w:bookmarkEnd w:id="21"/>
    <w:bookmarkStart w:id="22" w:name="patient-profile-marco"/>
    <w:p>
      <w:pPr>
        <w:pStyle w:val="Heading2"/>
      </w:pPr>
      <w:r>
        <w:t xml:space="preserve">3. Patient Profile: "Marco"</w:t>
      </w:r>
    </w:p>
    <w:p>
      <w:pPr>
        <w:pStyle w:val="FirstParagraph"/>
      </w:pPr>
      <w:r>
        <w:t xml:space="preserve">To illustrate the impact of these services, we present the anonymized profile of Marco, a 45-year-old resident of central</w:t>
      </w:r>
      <w:r>
        <w:t xml:space="preserve"> </w:t>
      </w:r>
      <w:hyperlink w:anchor="Xa39a3ee5e6b4b0d3255bfef95601890afd80709">
        <w:r>
          <w:rPr>
            <w:rStyle w:val="Hyperlink"/>
            <w:iCs/>
            <w:i/>
            <w:bCs/>
            <w:b/>
          </w:rPr>
          <w:t xml:space="preserve">Italy Naples</w:t>
        </w:r>
      </w:hyperlink>
      <w:r>
        <w:t xml:space="preserve">. Marco suffered a severe stroke affecting his left hemisphere, resulting in Broca’s aphasia and mild dysarthria.</w:t>
      </w:r>
    </w:p>
    <w:p>
      <w:pPr>
        <w:pStyle w:val="BodyText"/>
      </w:pPr>
      <w:r>
        <w:rPr>
          <w:bCs/>
          <w:b/>
        </w:rPr>
        <w:t xml:space="preserve">Initial Assessment:</w:t>
      </w:r>
    </w:p>
    <w:p>
      <w:pPr>
        <w:numPr>
          <w:ilvl w:val="0"/>
          <w:numId w:val="1002"/>
        </w:numPr>
        <w:pStyle w:val="Compact"/>
      </w:pPr>
      <w:r>
        <w:t xml:space="preserve">Spatial orientation intact but verbal expression severely impaired.</w:t>
      </w:r>
    </w:p>
    <w:p>
      <w:pPr>
        <w:numPr>
          <w:ilvl w:val="0"/>
          <w:numId w:val="1002"/>
        </w:numPr>
        <w:pStyle w:val="Compact"/>
      </w:pPr>
      <w:r>
        <w:t xml:space="preserve">Muability to understand complex instructions was partially retained.</w:t>
      </w:r>
    </w:p>
    <w:p>
      <w:pPr>
        <w:numPr>
          <w:ilvl w:val="0"/>
          <w:numId w:val="1002"/>
        </w:numPr>
        <w:pStyle w:val="Compact"/>
      </w:pPr>
      <w:r>
        <w:t xml:space="preserve">Frustration levels high due inability to communicate basic needs.</w:t>
      </w:r>
    </w:p>
    <w:p>
      <w:pPr>
        <w:pStyle w:val="FirstParagraph"/>
      </w:pPr>
      <w:r>
        <w:rPr>
          <w:bCs/>
          <w:b/>
        </w:rPr>
        <w:t xml:space="preserve">Linguistic Considerations:</w:t>
      </w:r>
    </w:p>
    <w:p>
      <w:pPr>
        <w:pStyle w:val="BodyText"/>
      </w:pPr>
      <w:r>
        <w:t xml:space="preserve">Mario primarily spoke Neapolitan at home with his family and used formal Italian in professional settings pre-stroke. His therapist needed to account for code-switching patterns during rehabilitation, ensuring that exercises reinforced both languages appropriately without causing confusion.</w:t>
      </w:r>
    </w:p>
    <w:bookmarkEnd w:id="22"/>
    <w:bookmarkStart w:id="26" w:name="X41688b1038fb8d5ed17dcd1f530366b360fbbfb"/>
    <w:p>
      <w:pPr>
        <w:pStyle w:val="Heading2"/>
      </w:pPr>
      <w:r>
        <w:t xml:space="preserve">4. Intervention Strategy Employed by the Speech Therapist</w:t>
      </w:r>
    </w:p>
    <w:p>
      <w:pPr>
        <w:pStyle w:val="FirstParagraph"/>
      </w:pPr>
      <w:r>
        <w:t xml:space="preserve">The chosen</w:t>
      </w:r>
      <w:r>
        <w:t xml:space="preserve"> </w:t>
      </w:r>
      <w:hyperlink w:anchor="Xa39a3ee5e6b4b0d3255bfef95601890afd80709">
        <w:r>
          <w:rPr>
            <w:rStyle w:val="Hyperlink"/>
            <w:iCs/>
            <w:i/>
            <w:bCs/>
            <w:b/>
          </w:rPr>
          <w:t xml:space="preserve">Speech Therapist</w:t>
        </w:r>
      </w:hyperlink>
      <w:r>
        <w:t xml:space="preserve"> </w:t>
      </w:r>
      <w:r>
        <w:t xml:space="preserve">developed a multidisciplinary plan incorporating several key strategies:</w:t>
      </w:r>
    </w:p>
    <w:bookmarkStart w:id="23" w:name="a.-bilingual-therapy-modules"/>
    <w:p>
      <w:pPr>
        <w:pStyle w:val="Heading3"/>
      </w:pPr>
      <w:r>
        <w:t xml:space="preserve">A. Bilingual Therapy Modules</w:t>
      </w:r>
    </w:p>
    <w:p>
      <w:pPr>
        <w:pStyle w:val="FirstParagraph"/>
      </w:pPr>
      <w:r>
        <w:t xml:space="preserve">Rather than forcing exclusive use of standard Italian, therapy sessions incorporated familiar Neapolitan phrases to reduce anxiety and increase engagement. This approach recognized the emotional weight of native dialects in fostering connection.</w:t>
      </w:r>
    </w:p>
    <w:bookmarkEnd w:id="23"/>
    <w:bookmarkStart w:id="24" w:name="b.-technology-assisted-communication"/>
    <w:p>
      <w:pPr>
        <w:pStyle w:val="Heading3"/>
      </w:pPr>
      <w:r>
        <w:t xml:space="preserve">B. Technology-Assisted Communication</w:t>
      </w:r>
    </w:p>
    <w:p>
      <w:pPr>
        <w:pStyle w:val="FirstParagraph"/>
      </w:pPr>
      <w:r>
        <w:t xml:space="preserve">Digital tools were introduced to supplement face-to-face sessions. Apps designed for aphasia support helped Marco practice word retrieval skills independently between visits, maximizing efficiency despite limited therapy hours.</w:t>
      </w:r>
    </w:p>
    <w:bookmarkEnd w:id="24"/>
    <w:bookmarkStart w:id="25" w:name="c.-family-involvement-program"/>
    <w:p>
      <w:pPr>
        <w:pStyle w:val="Heading3"/>
      </w:pPr>
      <w:r>
        <w:t xml:space="preserve">C. Family Involvement Program</w:t>
      </w:r>
    </w:p>
    <w:p>
      <w:pPr>
        <w:pStyle w:val="FirstParagraph"/>
      </w:pPr>
      <w:r>
        <w:t xml:space="preserve">Recognizing the close-knit nature of Neapolitan family structures, relatives participated actively in training modules. They learned techniques to scaffold conversations and reduce communication breakdowns at home.</w:t>
      </w:r>
    </w:p>
    <w:bookmarkEnd w:id="25"/>
    <w:bookmarkEnd w:id="26"/>
    <w:bookmarkStart w:id="27" w:name="outcomes-and-impact-assessment"/>
    <w:p>
      <w:pPr>
        <w:pStyle w:val="Heading2"/>
      </w:pPr>
      <w:r>
        <w:t xml:space="preserve">5. Outcomes and Impact Assessment</w:t>
      </w:r>
    </w:p>
    <w:p>
      <w:pPr>
        <w:pStyle w:val="FirstParagraph"/>
      </w:pPr>
      <w:r>
        <w:t xml:space="preserve">After six months of consistent intervention, significant improvements were observed:</w:t>
      </w:r>
    </w:p>
    <w:p>
      <w:pPr>
        <w:pStyle w:val="BodyText"/>
      </w:pPr>
      <w:r>
        <w:rPr>
          <w:bCs/>
          <w:b/>
        </w:rPr>
        <w:t xml:space="preserve">Vocabulary Expansion:</w:t>
      </w:r>
      <w:r>
        <w:t xml:space="preserve"> </w:t>
      </w:r>
      <w:r>
        <w:t xml:space="preserve">Marco regained the ability to express basic needs spontaneously in both Italian and Neapolitan.</w:t>
      </w:r>
    </w:p>
    <w:p>
      <w:pPr>
        <w:pStyle w:val="BodyText"/>
      </w:pPr>
      <w:r>
        <w:rPr>
          <w:bCs/>
          <w:b/>
        </w:rPr>
        <w:t xml:space="preserve">Social Reintegration: Increased confidence led to resumed participation in community events.</w:t>
      </w:r>
    </w:p>
    <w:p>
      <w:pPr>
        <w:pStyle w:val="BodyText"/>
      </w:pPr>
      <w:r>
        <w:rPr>
          <w:bCs/>
          <w:b/>
        </w:rPr>
        <w:t xml:space="preserve">Psychological Well-being: Reported depression scores decreased significantly as communication barriers lifted.</w:t>
      </w:r>
    </w:p>
    <w:p>
      <w:pPr>
        <w:pStyle w:val="BodyText"/>
      </w:pPr>
      <w:r>
        <w:t xml:space="preserve">The success story of Marco exemplifies how tailored</w:t>
      </w:r>
      <w:r>
        <w:t xml:space="preserve"> </w:t>
      </w:r>
      <w:hyperlink w:anchor="Xa39a3ee5e6b4b0d3255bfef95601890afd80709">
        <w:r>
          <w:rPr>
            <w:rStyle w:val="Hyperlink"/>
            <w:iCs/>
            <w:i/>
            <w:bCs/>
            <w:b/>
          </w:rPr>
          <w:t xml:space="preserve">Speech Therapist</w:t>
        </w:r>
      </w:hyperlink>
      <w:r>
        <w:t xml:space="preserve"> </w:t>
      </w:r>
      <w:r>
        <w:t xml:space="preserve">interventions can restore dignity and autonomy to individuals impacted by neurological conditions.</w:t>
      </w:r>
    </w:p>
    <w:bookmarkEnd w:id="27"/>
    <w:bookmarkStart w:id="28" w:name="Xabfa1759000121dbda5c0b33ee734bfe6e80933"/>
    <w:p>
      <w:pPr>
        <w:pStyle w:val="Heading2"/>
      </w:pPr>
      <w:r>
        <w:t xml:space="preserve">6. Challenges and Solutions in the Italian Naples Context</w:t>
      </w:r>
    </w:p>
    <w:p>
      <w:pPr>
        <w:pStyle w:val="FirstParagraph"/>
      </w:pPr>
      <w:r>
        <w:t xml:space="preserve">While results were positive, several challenges emerged:</w:t>
      </w:r>
    </w:p>
    <w:p>
      <w:pPr>
        <w:numPr>
          <w:ilvl w:val="0"/>
          <w:numId w:val="1003"/>
        </w:numPr>
        <w:pStyle w:val="Compact"/>
      </w:pPr>
      <w:r>
        <w:rPr>
          <w:bCs/>
          <w:b/>
        </w:rPr>
        <w:t xml:space="preserve">Funding Limitations: Prolonged waiting times for public sector appointments necessitated hybrid models combining free initial assessments with subsidized private follow-ups.</w:t>
      </w:r>
    </w:p>
    <w:p>
      <w:pPr>
        <w:numPr>
          <w:ilvl w:val="0"/>
          <w:numId w:val="1003"/>
        </w:numPr>
        <w:pStyle w:val="Compact"/>
      </w:pPr>
      <w:r>
        <w:rPr>
          <w:bCs/>
          <w:b/>
        </w:rPr>
        <w:t xml:space="preserve">Cultural Stigma: Some elders viewed speech therapy as unnecessary until severe symptoms appeared. Education campaigns targeting community leaders helped mitigate this resistance.</w:t>
      </w:r>
    </w:p>
    <w:p>
      <w:pPr>
        <w:numPr>
          <w:ilvl w:val="0"/>
          <w:numId w:val="1003"/>
        </w:numPr>
        <w:pStyle w:val="Compact"/>
      </w:pPr>
      <w:r>
        <w:t xml:space="preserve">Dialect Variation: Therapists underwent additional training to differentiate pathological errors from typical dialectal variations, preventing over-pathologizing normal linguistic behavior.</w:t>
      </w:r>
    </w:p>
    <w:bookmarkEnd w:id="28"/>
    <w:bookmarkStart w:id="29" w:name="recommendations-for-stakeholders"/>
    <w:p>
      <w:pPr>
        <w:pStyle w:val="Heading2"/>
      </w:pPr>
      <w:r>
        <w:t xml:space="preserve">7. Recommendations for Stakeholders</w:t>
      </w:r>
    </w:p>
    <w:p>
      <w:pPr>
        <w:pStyle w:val="FirstParagraph"/>
      </w:pPr>
      <w:r>
        <w:t xml:space="preserve">To enhance speech therapy access in</w:t>
      </w:r>
      <w:r>
        <w:t xml:space="preserve"> </w:t>
      </w:r>
      <w:hyperlink w:anchor="Xa39a3ee5e6b4b0d3255bfef95601890afd80709">
        <w:r>
          <w:rPr>
            <w:rStyle w:val="Hyperlink"/>
            <w:iCs/>
            <w:i/>
            <w:bCs/>
            <w:b/>
          </w:rPr>
          <w:t xml:space="preserve">Italy Naples</w:t>
        </w:r>
      </w:hyperlink>
    </w:p>
    <w:p>
      <w:pPr>
        <w:numPr>
          <w:ilvl w:val="0"/>
          <w:numId w:val="1004"/>
        </w:numPr>
        <w:pStyle w:val="Compact"/>
      </w:pPr>
      <w:r>
        <w:rPr>
          <w:bCs/>
          <w:b/>
        </w:rPr>
        <w:t xml:space="preserve">Increase Public Funding:</w:t>
      </w:r>
    </w:p>
    <w:p>
      <w:pPr>
        <w:numPr>
          <w:ilvl w:val="0"/>
          <w:numId w:val="1004"/>
        </w:numPr>
        <w:pStyle w:val="Compact"/>
      </w:pPr>
      <w:r>
        <w:rPr>
          <w:bCs/>
          <w:b/>
        </w:rPr>
        <w:t xml:space="preserve">Promote Multilingual Training:</w:t>
      </w:r>
    </w:p>
    <w:p>
      <w:pPr>
        <w:numPr>
          <w:ilvl w:val="0"/>
          <w:numId w:val="1004"/>
        </w:numPr>
        <w:pStyle w:val="Compact"/>
      </w:pPr>
      <w:r>
        <w:t xml:space="preserve">Expand Telehealth Options:</w:t>
      </w:r>
    </w:p>
    <w:bookmarkEnd w:id="29"/>
    <w:bookmarkStart w:id="30" w:name="conclusion"/>
    <w:p>
      <w:pPr>
        <w:pStyle w:val="Heading2"/>
      </w:pPr>
      <w:r>
        <w:t xml:space="preserve">8. Conclusion</w:t>
      </w:r>
    </w:p>
    <w:p>
      <w:pPr>
        <w:pStyle w:val="FirstParagraph"/>
      </w:pPr>
      <w:r>
        <w:t xml:space="preserve">This case study demonstrates that effective speech therapy in</w:t>
      </w:r>
      <w:r>
        <w:t xml:space="preserve"> </w:t>
      </w:r>
      <w:hyperlink w:anchor="Xa39a3ee5e6b4b0d3255bfef95601890afd80709">
        <w:r>
          <w:rPr>
            <w:rStyle w:val="Hyperlink"/>
            <w:iCs/>
            <w:i/>
            <w:bCs/>
            <w:b/>
          </w:rPr>
          <w:t xml:space="preserve">Italy Naples</w:t>
        </w:r>
      </w:hyperlink>
      <w:hyperlink w:anchor="Xa39a3ee5e6b4b0d3255bfef95601890afd80709">
        <w:r>
          <w:rPr>
            <w:rStyle w:val="Hyperlink"/>
            <w:iCs/>
            <w:i/>
          </w:rPr>
          <w:t xml:space="preserve">Speech Therapist</w:t>
        </w:r>
      </w:hyperlink>
    </w:p>
    <w:p>
      <w:pPr>
        <w:pStyle w:val="BodyText"/>
      </w:pPr>
      <w:r>
        <w:t xml:space="preserve">The narrative of Marco serves as a powerful testament to the transformative potential of specialized care. As Naples continues to evolve socially and economically, investing in accessible, high-quality speech therapy remains essential for fostering inclusive communities where every voice is heard.</w:t>
      </w:r>
    </w:p>
    <w:p>
      <w:pPr>
        <w:pStyle w:val="BodyText"/>
      </w:pPr>
      <w:r>
        <w:t xml:space="preserve">© 2023 Healthcare Insights Series. All rights reserved. Document prepared for educational purposes related to international healthcare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Access in Italy Naples Through Specialized Speech Therapy</dc:title>
  <dc:creator/>
  <dc:language>en</dc:language>
  <cp:keywords/>
  <dcterms:created xsi:type="dcterms:W3CDTF">2026-07-29T18:32:55Z</dcterms:created>
  <dcterms:modified xsi:type="dcterms:W3CDTF">2026-07-29T18:32:55Z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