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Japan</w:t>
      </w:r>
      <w:r>
        <w:t xml:space="preserve"> </w:t>
      </w:r>
      <w:r>
        <w:t xml:space="preserve">Tokyo</w:t>
      </w:r>
    </w:p>
    <w:bookmarkStart w:id="29" w:name="Xb6de04953aded8717e53a5ccbdf479ad237fb52"/>
    <w:p>
      <w:pPr>
        <w:pStyle w:val="Heading1"/>
      </w:pPr>
      <w:r>
        <w:t xml:space="preserve">Bridging the Gap: A Case Study on Implementing Specialized Speech Therapy in Japan Tokyo</w:t>
      </w:r>
    </w:p>
    <w:p>
      <w:pPr>
        <w:pStyle w:val="FirstParagraph"/>
      </w:pPr>
      <w:r>
        <w:rPr>
          <w:bCs/>
          <w:b/>
        </w:rPr>
        <w:t xml:space="preserve">Date:</w:t>
      </w:r>
      <w:r>
        <w:t xml:space="preserve"> </w:t>
      </w:r>
      <w:r>
        <w:t xml:space="preserve">October 20, 2023</w:t>
      </w:r>
      <w:r>
        <w:br/>
      </w:r>
      <w:r>
        <w:rPr>
          <w:bCs/>
          <w:b/>
        </w:rPr>
        <w:t xml:space="preserve">Status:</w:t>
      </w:r>
      <w:r>
        <w:t xml:space="preserve"> </w:t>
      </w:r>
      <w:r>
        <w:t xml:space="preserve">Completed Analysis</w:t>
      </w:r>
      <w:r>
        <w:br/>
      </w:r>
      <w:r>
        <w:rPr>
          <w:bCs/>
          <w:b/>
        </w:rPr>
        <w:t xml:space="preserve">Region:</w:t>
      </w:r>
    </w:p>
    <w:bookmarkStart w:id="20" w:name="executive-summary"/>
    <w:p>
      <w:pPr>
        <w:pStyle w:val="Heading2"/>
      </w:pPr>
      <w:r>
        <w:t xml:space="preserve">1. Executive Summary</w:t>
      </w:r>
    </w:p>
    <w:p>
      <w:pPr>
        <w:pStyle w:val="FirstParagraph"/>
      </w:pPr>
      <w:r>
        <w:t xml:space="preserve">This document outlines a comprehensive case study regarding the introduction and integration of specialized Speech Therapy services within the urban landscape of Japan Tokyo. As the capital city faces rapid demographic shifts, including an aging population and increasing numbers of expatriate families, the demand for linguistic rehabilitation has surged. This study examines how traditional healthcare models in Japan Tokyo are adapting to incorporate modern</w:t>
      </w:r>
      <w:r>
        <w:t xml:space="preserve"> </w:t>
      </w:r>
      <w:r>
        <w:rPr>
          <w:bCs/>
          <w:b/>
        </w:rPr>
        <w:t xml:space="preserve">Speech Therapist</w:t>
      </w:r>
      <w:r>
        <w:t xml:space="preserve"> </w:t>
      </w:r>
      <w:r>
        <w:t xml:space="preserve">protocols, addressing both neurological deficits in seniors and developmental delays in children amidst a unique cultural context.</w:t>
      </w:r>
    </w:p>
    <w:bookmarkEnd w:id="20"/>
    <w:bookmarkStart w:id="21" w:name="background-and-context"/>
    <w:p>
      <w:pPr>
        <w:pStyle w:val="Heading2"/>
      </w:pPr>
      <w:r>
        <w:t xml:space="preserve">2. Background and Context</w:t>
      </w:r>
    </w:p>
    <w:p>
      <w:pPr>
        <w:pStyle w:val="FirstParagraph"/>
      </w:pPr>
      <w:r>
        <w:rPr>
          <w:bCs/>
          <w:b/>
        </w:rPr>
        <w:t xml:space="preserve">The Demographic Shift in Japan Tokyo:</w:t>
      </w:r>
      <w:r>
        <w:br/>
      </w:r>
      <w:r>
        <w:t xml:space="preserve">Japan is globally recognized for its super-aged society, but this phenomenon is most acute in</w:t>
      </w:r>
      <w:r>
        <w:t xml:space="preserve"> </w:t>
      </w:r>
      <w:r>
        <w:rPr>
          <w:bCs/>
          <w:b/>
        </w:rPr>
        <w:t xml:space="preserve">Japan Tokyo</w:t>
      </w:r>
      <w:r>
        <w:t xml:space="preserve">. The dense concentration of elderly citizens in wards such as Setagaya and Suginami has created a critical need for geriatric care. Concurrently,</w:t>
      </w:r>
      <w:r>
        <w:t xml:space="preserve"> </w:t>
      </w:r>
      <w:r>
        <w:rPr>
          <w:bCs/>
          <w:b/>
        </w:rPr>
        <w:t xml:space="preserve">Japan Tokyo</w:t>
      </w:r>
      <w:r>
        <w:t xml:space="preserve"> </w:t>
      </w:r>
      <w:r>
        <w:t xml:space="preserve">serves as a global business hub, attracting thousands of foreign residents who often face language barriers that can lead to social isolation or difficulties in accessing healthcare.</w:t>
      </w:r>
    </w:p>
    <w:p>
      <w:pPr>
        <w:pStyle w:val="BodyText"/>
      </w:pPr>
      <w:r>
        <w:rPr>
          <w:bCs/>
          <w:b/>
        </w:rPr>
        <w:t xml:space="preserve">The Role of the Speech Therapist:</w:t>
      </w:r>
      <w:r>
        <w:br/>
      </w:r>
      <w:r>
        <w:t xml:space="preserve">Historically, speech and language services in Japan were often limited to basic voice correction or simple articulation drills. However, the modern definition of a</w:t>
      </w:r>
    </w:p>
    <w:p>
      <w:pPr>
        <w:pStyle w:val="BodyText"/>
      </w:pPr>
      <w:r>
        <w:t xml:space="preserve">Speech Therapist has expanded significantly. In the context of this case study, a</w:t>
      </w:r>
    </w:p>
    <w:p>
      <w:pPr>
        <w:pStyle w:val="BodyText"/>
      </w:pPr>
      <w:r>
        <w:t xml:space="preserve">Speech Therapist is defined as a licensed professional capable of treating aphasia following strokes (common in elderly patients), dysphagia (swallowing difficulties), and developmental disorders such as Autism Spectrum Disorder (ASD) in children. The integration of these specialists into the mainstream healthcare system of</w:t>
      </w:r>
      <w:r>
        <w:t xml:space="preserve"> </w:t>
      </w:r>
      <w:r>
        <w:rPr>
          <w:bCs/>
          <w:b/>
        </w:rPr>
        <w:t xml:space="preserve">Japan Tokyo</w:t>
      </w:r>
      <w:r>
        <w:t xml:space="preserve"> </w:t>
      </w:r>
      <w:r>
        <w:t xml:space="preserve">represents a paradigm shift from reactive care to proactive rehabilitation.</w:t>
      </w:r>
    </w:p>
    <w:bookmarkEnd w:id="21"/>
    <w:bookmarkStart w:id="25" w:name="problem-statement"/>
    <w:p>
      <w:pPr>
        <w:pStyle w:val="Heading2"/>
      </w:pPr>
      <w:r>
        <w:t xml:space="preserve">3. Problem Statement</w:t>
      </w:r>
    </w:p>
    <w:p>
      <w:pPr>
        <w:pStyle w:val="FirstParagraph"/>
      </w:pPr>
      <w:r>
        <w:t xml:space="preserve">The primary challenge identified in this study is the "Service Gap" in</w:t>
      </w:r>
      <w:r>
        <w:t xml:space="preserve"> </w:t>
      </w:r>
      <w:r>
        <w:rPr>
          <w:bCs/>
          <w:b/>
        </w:rPr>
        <w:t xml:space="preserve">Japan Tokyo</w:t>
      </w:r>
      <w:r>
        <w:t xml:space="preserve">. While hospital infrastructure is world-class, outpatient therapy services are fragmented. Key issues include:</w:t>
      </w:r>
    </w:p>
    <w:p>
      <w:pPr>
        <w:numPr>
          <w:ilvl w:val="0"/>
          <w:numId w:val="1001"/>
        </w:numPr>
        <w:pStyle w:val="Compact"/>
      </w:pPr>
      <w:r>
        <w:rPr>
          <w:bCs/>
          <w:b/>
        </w:rPr>
        <w:t xml:space="preserve">Cultural Stigma:</w:t>
      </w:r>
      <w:r>
        <w:t xml:space="preserve"> </w:t>
      </w:r>
      <w:r>
        <w:t xml:space="preserve">In traditional Japanese culture, there has historically been a reluctance to seek help for developmental or cognitive issues due to the fear of social stigma. This affects the uptake of</w:t>
      </w:r>
      <w:r>
        <w:t xml:space="preserve"> </w:t>
      </w:r>
      <w:r>
        <w:rPr>
          <w:bCs/>
          <w:b/>
        </w:rPr>
        <w:t xml:space="preserve">Speech Therapist</w:t>
      </w:r>
      <w:r>
        <w:t xml:space="preserve"> </w:t>
      </w:r>
      <w:r>
        <w:t xml:space="preserve">services for children.</w:t>
      </w:r>
    </w:p>
    <w:p>
      <w:pPr>
        <w:numPr>
          <w:ilvl w:val="0"/>
          <w:numId w:val="1001"/>
        </w:numPr>
        <w:pStyle w:val="Compact"/>
      </w:pPr>
      <w:r>
        <w:rPr>
          <w:bCs/>
          <w:b/>
        </w:rPr>
        <w:t xml:space="preserve">Linguistic Complexity:</w:t>
      </w:r>
      <w:r>
        <w:t xml:space="preserve"> </w:t>
      </w:r>
      <w:r>
        <w:t xml:space="preserve">Standardized therapy tools in Japan Tokyo are predominantly in Japanese. There is a severe shortage of bilingual</w:t>
      </w:r>
    </w:p>
    <w:p>
      <w:pPr>
        <w:numPr>
          <w:ilvl w:val="0"/>
          <w:numId w:val="1000"/>
        </w:numPr>
        <w:pStyle w:val="Compact"/>
      </w:pPr>
      <w:r>
        <w:t xml:space="preserve">Speech Therapist resources to assist non-Japanese speakers who may suffer from aphasia or developmental delays but cannot communicate effectively with monolingual therapists.</w:t>
      </w:r>
    </w:p>
    <w:p>
      <w:pPr>
        <w:numPr>
          <w:ilvl w:val="0"/>
          <w:numId w:val="1001"/>
        </w:numPr>
        <w:pStyle w:val="Compact"/>
      </w:pPr>
      <w:r>
        <w:rPr>
          <w:bCs/>
          <w:b/>
        </w:rPr>
        <w:t xml:space="preserve">Geographic Disparity:</w:t>
      </w:r>
      <w:r>
        <w:t xml:space="preserve"> </w:t>
      </w:r>
      <w:r>
        <w:t xml:space="preserve">In central wards like Chiyoda, services are accessible. However, in the expanding metropolitan outskirts of</w:t>
      </w:r>
    </w:p>
    <w:p>
      <w:pPr>
        <w:numPr>
          <w:ilvl w:val="0"/>
          <w:numId w:val="1000"/>
        </w:numPr>
        <w:pStyle w:val="Compact"/>
      </w:pPr>
      <w:r>
        <w:t xml:space="preserve">Japan Tokyo, specialized</w:t>
      </w:r>
    </w:p>
    <w:p>
      <w:pPr>
        <w:numPr>
          <w:ilvl w:val="0"/>
          <w:numId w:val="1000"/>
        </w:numPr>
        <w:pStyle w:val="Compact"/>
      </w:pPr>
      <w:r>
        <w:t xml:space="preserve">Speech Therapist clinics are scarce, forcing families to travel long distances.</w:t>
      </w:r>
    </w:p>
    <w:p>
      <w:pPr>
        <w:pStyle w:val="FirstParagraph"/>
      </w:pPr>
      <w:r>
        <w:t xml:space="preserve">. Methodology and Intervention StrategyTo address these challenges, a pilot program titled "Project LinguaLink" was initiated in three distinct wards of</w:t>
      </w:r>
      <w:r>
        <w:t xml:space="preserve"> </w:t>
      </w:r>
      <w:r>
        <w:rPr>
          <w:bCs/>
          <w:b/>
        </w:rPr>
        <w:t xml:space="preserve">Japan Tokyo</w:t>
      </w:r>
      <w:r>
        <w:t xml:space="preserve">: Minato (high expatriate density), Setagaya (high elderly population), and Shinjuku (central transit hub). The strategy relied on three pillars:</w:t>
      </w:r>
    </w:p>
    <w:bookmarkStart w:id="22" w:name="Xff41bb3c5dea0f3ecb5d9b9469e9c7b7e64c5b2"/>
    <w:p>
      <w:pPr>
        <w:pStyle w:val="Heading3"/>
      </w:pPr>
      <w:r>
        <w:t xml:space="preserve">4.1. Recruitment and Training of Local Speech Therapists</w:t>
      </w:r>
    </w:p>
    <w:p>
      <w:pPr>
        <w:pStyle w:val="FirstParagraph"/>
      </w:pPr>
      <w:r>
        <w:br/>
      </w:r>
    </w:p>
    <w:p>
      <w:pPr>
        <w:pStyle w:val="BodyText"/>
      </w:pPr>
      <w:r>
        <w:t xml:space="preserve">The initiative focused on upskilling existing Japanese healthcare workers to become certified bilingual</w:t>
      </w:r>
    </w:p>
    <w:p>
      <w:pPr>
        <w:pStyle w:val="BodyText"/>
      </w:pPr>
      <w:r>
        <w:t xml:space="preserve">Speech Therapists. This involved partnerships with universities in Tokyo to create specialized modules focusing on cross-cultural communication techniques. By training local residents, the project ensured that the</w:t>
      </w:r>
    </w:p>
    <w:p>
      <w:pPr>
        <w:pStyle w:val="BodyText"/>
      </w:pPr>
      <w:r>
        <w:t xml:space="preserve">Speech Therapist professionals understood both the linguistic nuances of Japanese and the cultural sensitivities required for effective therapy.</w:t>
      </w:r>
    </w:p>
    <w:bookmarkEnd w:id="22"/>
    <w:bookmarkStart w:id="23" w:name="community-integration-models"/>
    <w:p>
      <w:pPr>
        <w:pStyle w:val="Heading3"/>
      </w:pPr>
      <w:r>
        <w:t xml:space="preserve">4.2. Community Integration Models</w:t>
      </w:r>
    </w:p>
    <w:p>
      <w:pPr>
        <w:pStyle w:val="FirstParagraph"/>
      </w:pPr>
      <w:r>
        <w:br/>
      </w:r>
    </w:p>
    <w:p>
      <w:pPr>
        <w:pStyle w:val="BodyText"/>
      </w:pPr>
      <w:r>
        <w:t xml:space="preserve">Rather than relying solely on clinical settings, this study explored mobile</w:t>
      </w:r>
      <w:r>
        <w:t xml:space="preserve"> </w:t>
      </w:r>
      <w:r>
        <w:rPr>
          <w:bCs/>
          <w:b/>
        </w:rPr>
        <w:t xml:space="preserve">Speech Therapist</w:t>
      </w:r>
      <w:r>
        <w:t xml:space="preserve"> </w:t>
      </w:r>
      <w:r>
        <w:t xml:space="preserve">units operating in community centers across</w:t>
      </w:r>
    </w:p>
    <w:p>
      <w:pPr>
        <w:pStyle w:val="BodyText"/>
      </w:pPr>
      <w:r>
        <w:t xml:space="preserve">Japan Tokyo. For the elderly population, these units provided screening for dysphagia and aphasia during routine health check-ups. For children, pop-up therapy sessions were established in international schools and neighborhood parks to normalize the presence of a</w:t>
      </w:r>
    </w:p>
    <w:p>
      <w:pPr>
        <w:pStyle w:val="BodyText"/>
      </w:pPr>
      <w:r>
        <w:t xml:space="preserve">Speech Therapist in daily life, thereby reducing stigma.</w:t>
      </w:r>
    </w:p>
    <w:bookmarkEnd w:id="23"/>
    <w:bookmarkStart w:id="24" w:name="digital-integration"/>
    <w:p>
      <w:pPr>
        <w:pStyle w:val="Heading3"/>
      </w:pPr>
      <w:r>
        <w:t xml:space="preserve">4.3. Digital Integration</w:t>
      </w:r>
    </w:p>
    <w:p>
      <w:pPr>
        <w:pStyle w:val="FirstParagraph"/>
      </w:pPr>
      <w:r>
        <w:br/>
      </w:r>
    </w:p>
    <w:p>
      <w:pPr>
        <w:pStyle w:val="BodyText"/>
      </w:pPr>
      <w:r>
        <w:t xml:space="preserve">A tele-health platform was developed specifically for the residents of</w:t>
      </w:r>
    </w:p>
    <w:p>
      <w:pPr>
        <w:pStyle w:val="BodyText"/>
      </w:pPr>
      <w:r>
        <w:t xml:space="preserve">Japan Tokyo, allowing patients to connect with remote specialist</w:t>
      </w:r>
    </w:p>
    <w:p>
      <w:pPr>
        <w:pStyle w:val="BodyText"/>
      </w:pPr>
      <w:r>
        <w:t xml:space="preserve">Speech Therapists via secure video links. This was particularly effective for expatriate families who might be temporarily relocated or unable to travel due to mobility issues.</w:t>
      </w:r>
    </w:p>
    <w:bookmarkEnd w:id="24"/>
    <w:bookmarkEnd w:id="25"/>
    <w:bookmarkStart w:id="26" w:name="results-and-analysis"/>
    <w:p>
      <w:pPr>
        <w:pStyle w:val="Heading2"/>
      </w:pPr>
      <w:r>
        <w:t xml:space="preserve">5. Results and Analysis</w:t>
      </w:r>
    </w:p>
    <w:p>
      <w:pPr>
        <w:pStyle w:val="FirstParagraph"/>
      </w:pPr>
      <w:r>
        <w:br/>
      </w:r>
    </w:p>
    <w:p>
      <w:pPr>
        <w:pStyle w:val="BodyText"/>
      </w:pPr>
      <w:r>
        <w:t xml:space="preserve">After a twelve-month pilot phase, the data collected from</w:t>
      </w:r>
      <w:r>
        <w:t xml:space="preserve"> </w:t>
      </w:r>
      <w:r>
        <w:rPr>
          <w:bCs/>
          <w:b/>
        </w:rPr>
        <w:t xml:space="preserve">Japan Tokyo</w:t>
      </w:r>
      <w:r>
        <w:t xml:space="preserve"> </w:t>
      </w:r>
      <w:r>
        <w:t xml:space="preserve">indicated significant improvements in service accessibility and patient outcomes.</w:t>
      </w:r>
    </w:p>
    <w:p>
      <w:pPr>
        <w:pStyle w:val="BodyText"/>
      </w:pPr>
      <w:r>
        <w:br/>
      </w:r>
    </w:p>
    <w:p>
      <w:pPr>
        <w:numPr>
          <w:ilvl w:val="0"/>
          <w:numId w:val="1002"/>
        </w:numPr>
        <w:pStyle w:val="Compact"/>
      </w:pPr>
      <w:r>
        <w:t xml:space="preserve">Increase in Utilization:There was a 45% increase in the number of patients accessing speech therapy services. Notably, 30% of these new patients were non-Japanese speakers who had previously been underserved.</w:t>
      </w:r>
    </w:p>
    <w:p>
      <w:pPr>
        <w:numPr>
          <w:ilvl w:val="0"/>
          <w:numId w:val="1002"/>
        </w:numPr>
        <w:pStyle w:val="Compact"/>
      </w:pPr>
      <w:r>
        <w:t xml:space="preserve">Elderly Care Metrics: In Setagaya ward, early detection of dysphagia through community</w:t>
      </w:r>
    </w:p>
    <w:p>
      <w:pPr>
        <w:numPr>
          <w:ilvl w:val="0"/>
          <w:numId w:val="1000"/>
        </w:numPr>
        <w:pStyle w:val="Compact"/>
      </w:pPr>
      <w:r>
        <w:t xml:space="preserve">Speech Therapist visits resulted in a 20% reduction in aspiration pneumonia cases among participants.</w:t>
      </w:r>
    </w:p>
    <w:p>
      <w:pPr>
        <w:numPr>
          <w:ilvl w:val="0"/>
          <w:numId w:val="1002"/>
        </w:numPr>
        <w:pStyle w:val="Compact"/>
      </w:pPr>
      <w:r>
        <w:t xml:space="preserve">Cultural Adaptation: Feedback from families highlighted that the bilingual nature of the</w:t>
      </w:r>
      <w:r>
        <w:t xml:space="preserve"> </w:t>
      </w:r>
      <w:r>
        <w:rPr>
          <w:bCs/>
          <w:b/>
        </w:rPr>
        <w:t xml:space="preserve">Speech Therapist</w:t>
      </w:r>
      <w:r>
        <w:t xml:space="preserve"> </w:t>
      </w:r>
      <w:r>
        <w:t xml:space="preserve">staff significantly improved therapeutic adherence. Patients felt more understood, which is crucial for effective speech rehabilitation.</w:t>
      </w:r>
    </w:p>
    <w:p>
      <w:pPr>
        <w:pStyle w:val="FirstParagraph"/>
      </w:pPr>
      <w:r>
        <w:br/>
      </w:r>
    </w:p>
    <w:bookmarkEnd w:id="26"/>
    <w:bookmarkStart w:id="27" w:name="challenges-encountered"/>
    <w:p>
      <w:pPr>
        <w:pStyle w:val="Heading2"/>
      </w:pPr>
      <w:r>
        <w:t xml:space="preserve">6. Challenges Encountered</w:t>
      </w:r>
    </w:p>
    <w:p>
      <w:pPr>
        <w:pStyle w:val="FirstParagraph"/>
      </w:pPr>
      <w:r>
        <w:br/>
      </w:r>
    </w:p>
    <w:p>
      <w:pPr>
        <w:pStyle w:val="BodyText"/>
      </w:pPr>
      <w:r>
        <w:t xml:space="preserve">Despite successes, the study noted ongoing hurdles. The licensing framework in Japan Tokyo currently restricts non-Japanese certified therapists from practicing independently without local certification, creating a bottleneck for international talent. Furthermore, insurance coverage for speech therapy in</w:t>
      </w:r>
    </w:p>
    <w:p>
      <w:pPr>
        <w:pStyle w:val="BodyText"/>
      </w:pPr>
      <w:r>
        <w:t xml:space="preserve">Japan Tokyo remains inconsistent; while it is covered for stroke victims under national health insurance, it is often out-of-pocket for developmental disorders in children. This financial barrier persists despite the clear value provided by</w:t>
      </w:r>
      <w:r>
        <w:t xml:space="preserve"> </w:t>
      </w:r>
      <w:r>
        <w:rPr>
          <w:bCs/>
          <w:b/>
        </w:rPr>
        <w:t xml:space="preserve">Speech Therapist</w:t>
      </w:r>
      <w:r>
        <w:t xml:space="preserve"> </w:t>
      </w:r>
      <w:r>
        <w:t xml:space="preserve">interventions.</w:t>
      </w:r>
    </w:p>
    <w:p>
      <w:pPr>
        <w:pStyle w:val="BodyText"/>
      </w:pPr>
      <w:r>
        <w:br/>
      </w:r>
    </w:p>
    <w:bookmarkEnd w:id="27"/>
    <w:bookmarkStart w:id="28" w:name="conclusion-and-recommendations"/>
    <w:p>
      <w:pPr>
        <w:pStyle w:val="Heading2"/>
      </w:pPr>
      <w:r>
        <w:t xml:space="preserve">7. Conclusion and Recommendations</w:t>
      </w:r>
    </w:p>
    <w:p>
      <w:pPr>
        <w:pStyle w:val="FirstParagraph"/>
      </w:pPr>
      <w:r>
        <w:br/>
      </w:r>
    </w:p>
    <w:p>
      <w:pPr>
        <w:pStyle w:val="BodyText"/>
      </w:pPr>
      <w:r>
        <w:t xml:space="preserve">This case study demonstrates that integrating specialized</w:t>
      </w:r>
      <w:r>
        <w:t xml:space="preserve"> </w:t>
      </w:r>
      <w:r>
        <w:rPr>
          <w:bCs/>
          <w:b/>
        </w:rPr>
        <w:t xml:space="preserve">Speech Therapist</w:t>
      </w:r>
      <w:r>
        <w:t xml:space="preserve"> </w:t>
      </w:r>
      <w:r>
        <w:t xml:space="preserve">services into the healthcare fabric of</w:t>
      </w:r>
    </w:p>
    <w:p>
      <w:pPr>
        <w:pStyle w:val="BodyText"/>
      </w:pPr>
      <w:r>
        <w:t xml:space="preserve">Japan Tokyo is not only feasible but essential for the city’s future demographic health. The success of Project LinguaLink proves that a culturally sensitive, bilingual approach can overcome traditional barriers to care.</w:t>
      </w:r>
    </w:p>
    <w:p>
      <w:pPr>
        <w:pStyle w:val="BodyText"/>
      </w:pPr>
      <w:r>
        <w:br/>
      </w:r>
    </w:p>
    <w:p>
      <w:pPr>
        <w:pStyle w:val="BodyText"/>
      </w:pPr>
      <w:r>
        <w:t xml:space="preserve">For policymakers in</w:t>
      </w:r>
    </w:p>
    <w:p>
      <w:pPr>
        <w:pStyle w:val="BodyText"/>
      </w:pPr>
      <w:r>
        <w:t xml:space="preserve">Japan Tokyo, the recommendations are clear:</w:t>
      </w:r>
    </w:p>
    <w:p>
      <w:pPr>
        <w:pStyle w:val="BodyText"/>
      </w:pPr>
      <w:r>
        <w:br/>
      </w:r>
    </w:p>
    <w:p>
      <w:pPr>
        <w:numPr>
          <w:ilvl w:val="0"/>
          <w:numId w:val="1003"/>
        </w:numPr>
        <w:pStyle w:val="Compact"/>
      </w:pPr>
      <w:r>
        <w:rPr>
          <w:bCs/>
          <w:b/>
        </w:rPr>
        <w:t xml:space="preserve">Digital Expansion:</w:t>
      </w:r>
      <w:r>
        <w:t xml:space="preserve"> </w:t>
      </w:r>
      <w:r>
        <w:t xml:space="preserve">Continue investing in tele-health infrastructure to reach remote areas of Tokyo.</w:t>
      </w:r>
    </w:p>
    <w:p>
      <w:pPr>
        <w:numPr>
          <w:ilvl w:val="0"/>
          <w:numId w:val="1003"/>
        </w:numPr>
        <w:pStyle w:val="Compact"/>
      </w:pPr>
      <w:r>
        <w:t xml:space="preserve">Licensing Reform: Create a streamlined pathway for international</w:t>
      </w:r>
    </w:p>
    <w:p>
      <w:pPr>
        <w:numPr>
          <w:ilvl w:val="0"/>
          <w:numId w:val="1000"/>
        </w:numPr>
        <w:pStyle w:val="Compact"/>
      </w:pPr>
      <w:r>
        <w:t xml:space="preserve">Speech Therapist credentials to be recognized, expanding the talent pool.</w:t>
      </w:r>
    </w:p>
    <w:p>
      <w:pPr>
        <w:numPr>
          <w:ilvl w:val="0"/>
          <w:numId w:val="1003"/>
        </w:numPr>
        <w:pStyle w:val="Compact"/>
      </w:pPr>
      <w:r>
        <w:t xml:space="preserve">Broadened Insurance Coverage: Advocate for mandatory insurance coverage for pediatric speech therapy to ensure equity across all socioeconomic groups in Tokyo.</w:t>
      </w:r>
    </w:p>
    <w:p>
      <w:pPr>
        <w:pStyle w:val="FirstParagraph"/>
      </w:pPr>
      <w:r>
        <w:br/>
      </w:r>
    </w:p>
    <w:p>
      <w:pPr>
        <w:pStyle w:val="BodyText"/>
      </w:pPr>
      <w:r>
        <w:t xml:space="preserve">By embracing these changes,</w:t>
      </w:r>
    </w:p>
    <w:p>
      <w:pPr>
        <w:pStyle w:val="BodyText"/>
      </w:pPr>
      <w:r>
        <w:t xml:space="preserve">Japan Tokyo can set a global precedent for how major metropolitan areas can support linguistic and communicative health through the strategic deployment of professional</w:t>
      </w:r>
      <w:r>
        <w:t xml:space="preserve"> </w:t>
      </w:r>
      <w:r>
        <w:rPr>
          <w:bCs/>
          <w:b/>
        </w:rPr>
        <w:t xml:space="preserve">Speech Therapist</w:t>
      </w:r>
      <w:r>
        <w:t xml:space="preserve"> </w:t>
      </w:r>
      <w:r>
        <w:t xml:space="preserve">resources.</w:t>
      </w:r>
    </w:p>
    <w:p>
      <w:pPr>
        <w:pStyle w:val="BodyText"/>
      </w:pPr>
      <w:r>
        <w:br/>
      </w:r>
    </w:p>
    <w:p>
      <w:r>
        <w:pict>
          <v:rect style="width:0;height:1.5pt" o:hralign="center" o:hrstd="t" o:hr="t"/>
        </w:pict>
      </w:r>
    </w:p>
    <w:p>
      <w:pPr>
        <w:pStyle w:val="FirstParagraph"/>
      </w:pPr>
      <w:r>
        <w:br/>
      </w:r>
    </w:p>
    <w:p>
      <w:pPr>
        <w:pStyle w:val="BodyText"/>
      </w:pPr>
      <w:r>
        <w:rPr>
          <w:iCs/>
          <w:i/>
        </w:rPr>
        <w:t xml:space="preserve">Note: All data and scenarios presented in this document are synthesized to illustrate best practices for implementing speech therapy services in complex urban environments like Japan Tokyo.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Speech Therapy Services in Japan Tokyo</dc:title>
  <dc:creator/>
  <dc:language>en</dc:language>
  <cp:keywords/>
  <dcterms:created xsi:type="dcterms:W3CDTF">2026-07-29T09:30:19Z</dcterms:created>
  <dcterms:modified xsi:type="dcterms:W3CDTF">2026-07-29T09:30:19Z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