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Myanmar</w:t>
      </w:r>
      <w:r>
        <w:t xml:space="preserve"> </w:t>
      </w:r>
      <w:r>
        <w:t xml:space="preserve">Yangon</w:t>
      </w:r>
    </w:p>
    <w:bookmarkStart w:id="27" w:name="X71508e3426d6f00e54af19eb207969b716da851"/>
    <w:p>
      <w:pPr>
        <w:pStyle w:val="Heading1"/>
      </w:pPr>
      <w:r>
        <w:t xml:space="preserve">Case Study: Establishing Accessible Speech Therapy Services in Myanmar Yangon</w:t>
      </w:r>
    </w:p>
    <w:p>
      <w:pPr>
        <w:pStyle w:val="FirstParagraph"/>
      </w:pPr>
      <w:r>
        <w:rPr>
          <w:bCs/>
          <w:b/>
        </w:rPr>
        <w:t xml:space="preserve">Date:</w:t>
      </w:r>
      <w:r>
        <w:t xml:space="preserve"> </w:t>
      </w:r>
      <w:r>
        <w:t xml:space="preserve">October 2023</w:t>
      </w:r>
      <w:r>
        <w:br/>
      </w:r>
      <w:r>
        <w:rPr>
          <w:bCs/>
          <w:b/>
        </w:rPr>
        <w:t xml:space="preserve">Jurisdiction:</w:t>
      </w:r>
      <w:hyperlink w:anchor="Xa39a3ee5e6b4b0d3255bfef95601890afd80709">
        <w:r>
          <w:rPr>
            <w:rStyle w:val="Hyperlink"/>
          </w:rPr>
          <w:t xml:space="preserve">Myanmar Yangon</w:t>
        </w:r>
      </w:hyperlink>
      <w:r>
        <w:br/>
      </w:r>
    </w:p>
    <w:p>
      <w:pPr>
        <w:pStyle w:val="BodyText"/>
      </w:pPr>
      <w:r>
        <w:t xml:space="preserve">Focus Area:Digital Health, Accessibility, and Pediatric Care</w:t>
      </w:r>
      <w:r>
        <w:br/>
      </w:r>
      <w:r>
        <w:rPr>
          <w:iCs/>
          <w:i/>
        </w:rPr>
        <w:t xml:space="preserve">This document outlines the strategic deployment of a specialized Speech Therapist network within the urban center of Myanmar Yangon.</w:t>
      </w:r>
    </w:p>
    <w:bookmarkStart w:id="20" w:name="executive-summary"/>
    <w:p>
      <w:pPr>
        <w:pStyle w:val="Heading2"/>
      </w:pPr>
      <w:r>
        <w:t xml:space="preserve">1. Executive Summary</w:t>
      </w:r>
    </w:p>
    <w:p>
      <w:pPr>
        <w:pStyle w:val="FirstParagraph"/>
      </w:pPr>
      <w:r>
        <w:t xml:space="preserve">In recent years, the healthcare landscape in</w:t>
      </w:r>
      <w:r>
        <w:t xml:space="preserve"> </w:t>
      </w:r>
      <w:hyperlink w:anchor="Xa39a3ee5e6b4b0d3255bfef95601890afd80709">
        <w:r>
          <w:rPr>
            <w:rStyle w:val="Hyperlink"/>
            <w:bCs/>
            <w:b/>
          </w:rPr>
          <w:t xml:space="preserve">Myanmar Yangon</w:t>
        </w:r>
      </w:hyperlink>
      <w:r>
        <w:t xml:space="preserve">a has undergone significant transformation, driven by both digital innovation and an increasing awareness of developmental health issues. Despite this progress, there remains a critical shortage of specialized medical professionals, particularly those focusing on communication disorders. This case study examines the implementation of a dedicated Speech Therapist service model in</w:t>
      </w:r>
      <w:r>
        <w:t xml:space="preserve"> </w:t>
      </w:r>
      <w:hyperlink w:anchor="Xa39a3ee5e6b4b0d3255bfef95601890afd80709">
        <w:r>
          <w:rPr>
            <w:rStyle w:val="Hyperlink"/>
            <w:bCs/>
            <w:b/>
          </w:rPr>
          <w:t xml:space="preserve">Myanmar Yangon</w:t>
        </w:r>
      </w:hyperlink>
      <w:r>
        <w:t xml:space="preserve">, aiming to bridge the gap between patient needs and available care. The primary objective was to establish a sustainable framework for diagnosing and treating speech, language, and swallowing disorders among children and adults in one of Myanmar’s most densely populated cities.</w:t>
      </w:r>
      <w:r>
        <w:t xml:space="preserve"> </w:t>
      </w:r>
      <w:r>
        <w:t xml:space="preserve">The project focused on integrating traditional clinical methods with tele-health solutions, recognizing the unique infrastructural challenges present in</w:t>
      </w:r>
      <w:r>
        <w:t xml:space="preserve"> </w:t>
      </w:r>
      <w:hyperlink w:anchor="Xa39a3ee5e6b4b0d3255bfef95601890afd80709">
        <w:r>
          <w:rPr>
            <w:rStyle w:val="Hyperlink"/>
            <w:bCs/>
            <w:b/>
          </w:rPr>
          <w:t xml:space="preserve">Myanmar Yangon</w:t>
        </w:r>
      </w:hyperlink>
      <w:r>
        <w:t xml:space="preserve">. By leveraging local partnerships and international expertise, this initiative sought to empower a new generation of Speech Therapist professionals while providing immediate relief to families struggling with undiagnosed developmental delays.</w:t>
      </w:r>
    </w:p>
    <w:bookmarkEnd w:id="20"/>
    <w:bookmarkStart w:id="21" w:name="background-and-contextual-analysis"/>
    <w:p>
      <w:pPr>
        <w:pStyle w:val="Heading2"/>
      </w:pPr>
      <w:r>
        <w:t xml:space="preserve">2. Background and Contextual Analysis</w:t>
      </w:r>
    </w:p>
    <w:p>
      <w:pPr>
        <w:pStyle w:val="FirstParagraph"/>
      </w:pPr>
      <w:hyperlink w:anchor="Xa39a3ee5e6b4b0d3255bfef95601890afd80709">
        <w:r>
          <w:rPr>
            <w:rStyle w:val="Hyperlink"/>
            <w:bCs/>
            <w:b/>
          </w:rPr>
          <w:t xml:space="preserve">Myanmar Yangon</w:t>
        </w:r>
      </w:hyperlink>
      <w:r>
        <w:t xml:space="preserve">, as the economic hub of the country, hosts a diverse population with varying levels of access to healthcare services. While tertiary hospitals exist, they are often overcrowded and lack specialized outpatient departments for speech pathology. Consequently, families in</w:t>
      </w:r>
      <w:r>
        <w:t xml:space="preserve"> </w:t>
      </w:r>
      <w:hyperlink w:anchor="Xa39a3ee5e6b4b0d3255bfef95601890afd80709">
        <w:r>
          <w:rPr>
            <w:rStyle w:val="Hyperlink"/>
            <w:bCs/>
            <w:b/>
          </w:rPr>
          <w:t xml:space="preserve">Myanmar Yangon</w:t>
        </w:r>
      </w:hyperlink>
      <w:r>
        <w:t xml:space="preserve"> </w:t>
      </w:r>
      <w:r>
        <w:t xml:space="preserve">frequently face long wait times or are forced to seek treatment abroad, which is financially prohibitive for the majority of the population.</w:t>
      </w:r>
      <w:r>
        <w:t xml:space="preserve"> </w:t>
      </w:r>
      <w:r>
        <w:t xml:space="preserve">The demand for a qualified Speech Therapist has risen sharply due to increased parental awareness regarding early childhood development milestones. Conditions such as autism spectrum disorder, dysarthria, stuttering, and delayed language acquisition are becoming more frequently identified. However, the local workforce lacked sufficient training in evidence-based speech therapy techniques adapted to the Burmese language context. This disconnect created a pressing need for structured educational programs and clinical service delivery models tailored specifically to the linguistic and cultural nuances of</w:t>
      </w:r>
      <w:r>
        <w:t xml:space="preserve"> </w:t>
      </w:r>
      <w:hyperlink w:anchor="Xa39a3ee5e6b4b0d3255bfef95601890afd80709">
        <w:r>
          <w:rPr>
            <w:rStyle w:val="Hyperlink"/>
            <w:bCs/>
            <w:b/>
          </w:rPr>
          <w:t xml:space="preserve">Myanmar Yangon</w:t>
        </w:r>
      </w:hyperlink>
      <w:r>
        <w:t xml:space="preserve">.</w:t>
      </w:r>
    </w:p>
    <w:bookmarkEnd w:id="21"/>
    <w:bookmarkStart w:id="22" w:name="problem-statement"/>
    <w:p>
      <w:pPr>
        <w:pStyle w:val="Heading2"/>
      </w:pPr>
      <w:r>
        <w:t xml:space="preserve">3. Problem Statement</w:t>
      </w:r>
    </w:p>
    <w:p>
      <w:pPr>
        <w:pStyle w:val="FirstParagraph"/>
      </w:pPr>
      <w:r>
        <w:t xml:space="preserve">The core challenge identified was the scarcity of certified Speech Therapist practitioners in</w:t>
      </w:r>
      <w:r>
        <w:t xml:space="preserve"> </w:t>
      </w:r>
      <w:hyperlink w:anchor="Xa39a3ee5e6b4b0d3255bfef95601890afd80709">
        <w:r>
          <w:rPr>
            <w:rStyle w:val="Hyperlink"/>
            <w:bCs/>
            <w:b/>
          </w:rPr>
          <w:t xml:space="preserve">Myanmar Yangon</w:t>
        </w:r>
      </w:hyperlink>
      <w:r>
        <w:rPr>
          <w:bCs/>
          <w:b/>
        </w:rPr>
        <w:t xml:space="preserve">. Existing resources were fragmented, with no centralized database or standardized protocol for referral. Furthermore, cultural stigma surrounding speech impediments often prevented families from seeking help early. The infrastructure in</w:t>
      </w:r>
      <w:r>
        <w:rPr>
          <w:bCs/>
          <w:b/>
        </w:rPr>
        <w:t xml:space="preserve"> </w:t>
      </w:r>
      <w:hyperlink w:anchor="Xa39a3ee5e6b4b0d3255bfef95601890afd80709">
        <w:r>
          <w:rPr>
            <w:rStyle w:val="Hyperlink"/>
            <w:bCs/>
            <w:b/>
            <w:bCs/>
            <w:b/>
          </w:rPr>
          <w:t xml:space="preserve">Myanmar Yangon</w:t>
        </w:r>
      </w:hyperlink>
      <w:r>
        <w:rPr>
          <w:bCs/>
          <w:b/>
          <w:bCs/>
          <w:b/>
        </w:rPr>
        <w:t xml:space="preserve"> </w:t>
      </w:r>
      <w:r>
        <w:rPr>
          <w:bCs/>
          <w:b/>
          <w:bCs/>
          <w:b/>
        </w:rPr>
        <w:t xml:space="preserve">also posed logistical hurdles, including inconsistent internet connectivity which hindered the adoption of remote therapy options. Without a cohesive strategy to address these issues, children in</w:t>
      </w:r>
      <w:r>
        <w:rPr>
          <w:bCs/>
          <w:b/>
          <w:bCs/>
          <w:b/>
        </w:rPr>
        <w:t xml:space="preserve"> </w:t>
      </w:r>
      <w:hyperlink w:anchor="Xa39a3ee5e6b4b0d3255bfef95601890afd80709">
        <w:r>
          <w:rPr>
            <w:rStyle w:val="Hyperlink"/>
            <w:bCs/>
            <w:b/>
            <w:bCs/>
            <w:b/>
            <w:bCs/>
            <w:b/>
          </w:rPr>
          <w:t xml:space="preserve">Myanmar Yangon</w:t>
        </w:r>
      </w:hyperlink>
      <w:r>
        <w:rPr>
          <w:bCs/>
          <w:b/>
          <w:bCs/>
          <w:b/>
          <w:bCs/>
          <w:b/>
        </w:rPr>
        <w:t xml:space="preserve"> </w:t>
      </w:r>
      <w:r>
        <w:rPr>
          <w:bCs/>
          <w:b/>
          <w:bCs/>
          <w:b/>
          <w:bCs/>
          <w:b/>
        </w:rPr>
        <w:t xml:space="preserve">risked missing crucial developmental windows for intervention.</w:t>
      </w:r>
    </w:p>
    <w:bookmarkEnd w:id="22"/>
    <w:bookmarkStart w:id="23" w:name="strategic-approach-and-implementation"/>
    <w:p>
      <w:pPr>
        <w:pStyle w:val="Heading2"/>
      </w:pPr>
      <w:r>
        <w:t xml:space="preserve">4. Strategic Approach and Implementation</w:t>
      </w:r>
    </w:p>
    <w:p>
      <w:pPr>
        <w:pStyle w:val="FirstParagraph"/>
      </w:pPr>
      <w:r>
        <w:t xml:space="preserve">To address these challenges, the project adopted a three-pronged approach involving Training, Service Delivery, and Community Engagement.</w:t>
      </w:r>
      <w:r>
        <w:t xml:space="preserve"> </w:t>
      </w:r>
      <w:r>
        <w:rPr>
          <w:bCs/>
          <w:b/>
        </w:rPr>
        <w:t xml:space="preserve">A. Capacity Building for Speech Therapists:</w:t>
      </w:r>
      <w:r>
        <w:br/>
      </w:r>
      <w:r>
        <w:t xml:space="preserve">The first phase involved launching a comprehensive training program for local healthcare students and practicing therapists in</w:t>
      </w:r>
      <w:r>
        <w:t xml:space="preserve"> </w:t>
      </w:r>
      <w:hyperlink w:anchor="Xa39a3ee5e6b4b0d3255bfef95601890afd80709">
        <w:r>
          <w:rPr>
            <w:rStyle w:val="Hyperlink"/>
            <w:bCs/>
            <w:b/>
          </w:rPr>
          <w:t xml:space="preserve">Myanmar Yangon</w:t>
        </w:r>
      </w:hyperlink>
      <w:r>
        <w:rPr>
          <w:bCs/>
          <w:b/>
        </w:rPr>
        <w:t xml:space="preserve">. Collaborating with international universities, the curriculum was adapted to include the phonological structures of the Burmese language. This ensured that any Speech Therapist certified through this program would be culturally and linguistically competent. Over six months, twenty-five new professionals were trained in assessment tools and therapeutic interventions suitable for</w:t>
      </w:r>
      <w:r>
        <w:rPr>
          <w:bCs/>
          <w:b/>
        </w:rPr>
        <w:t xml:space="preserve"> </w:t>
      </w:r>
      <w:hyperlink w:anchor="Xa39a3ee5e6b4b0d3255bfef95601890afd80709">
        <w:r>
          <w:rPr>
            <w:rStyle w:val="Hyperlink"/>
            <w:bCs/>
            <w:b/>
            <w:bCs/>
            <w:b/>
          </w:rPr>
          <w:t xml:space="preserve">Myanmar Yangon</w:t>
        </w:r>
      </w:hyperlink>
      <w:r>
        <w:rPr>
          <w:bCs/>
          <w:b/>
          <w:bCs/>
          <w:b/>
        </w:rPr>
        <w:t xml:space="preserve">’s environment.</w:t>
      </w:r>
      <w:r>
        <w:rPr>
          <w:bCs/>
          <w:b/>
          <w:bCs/>
          <w:b/>
        </w:rPr>
        <w:t xml:space="preserve"> </w:t>
      </w:r>
      <w:r>
        <w:rPr>
          <w:bCs/>
          <w:b/>
          <w:bCs/>
          <w:b/>
          <w:bCs/>
          <w:b/>
        </w:rPr>
        <w:t xml:space="preserve">B. Hybrid Service Model:</w:t>
      </w:r>
      <w:r>
        <w:br/>
      </w:r>
      <w:r>
        <w:rPr>
          <w:bCs/>
          <w:b/>
          <w:bCs/>
          <w:b/>
        </w:rPr>
        <w:t xml:space="preserve">Recognizing the traffic congestion prevalent in</w:t>
      </w:r>
      <w:r>
        <w:rPr>
          <w:bCs/>
          <w:b/>
          <w:bCs/>
          <w:b/>
        </w:rPr>
        <w:t xml:space="preserve"> </w:t>
      </w:r>
      <w:hyperlink w:anchor="Xa39a3ee5e6b4b0d3255bfef95601890afd80709">
        <w:r>
          <w:rPr>
            <w:rStyle w:val="Hyperlink"/>
            <w:bCs/>
            <w:b/>
            <w:bCs/>
            <w:b/>
            <w:bCs/>
            <w:b/>
          </w:rPr>
          <w:t xml:space="preserve">Myanmar Yangon</w:t>
        </w:r>
      </w:hyperlink>
      <w:r>
        <w:rPr>
          <w:bCs/>
          <w:b/>
          <w:bCs/>
          <w:b/>
          <w:bCs/>
          <w:b/>
        </w:rPr>
        <w:t xml:space="preserve">, a hybrid service model was introduced. This allowed patients to receive initial assessments in-person at partner clinics while following up with remote sessions via secure video platforms. This flexibility was crucial for maintaining continuity of care, especially when transport became difficult. The Speech Therapist could now monitor progress without requiring daily physical presence, optimizing resource allocation in</w:t>
      </w:r>
      <w:r>
        <w:rPr>
          <w:bCs/>
          <w:b/>
          <w:bCs/>
          <w:b/>
          <w:bCs/>
          <w:b/>
        </w:rPr>
        <w:t xml:space="preserve"> </w:t>
      </w:r>
      <w:hyperlink w:anchor="Xa39a3ee5e6b4b0d3255bfef95601890afd80709">
        <w:r>
          <w:rPr>
            <w:rStyle w:val="Hyperlink"/>
            <w:bCs/>
            <w:b/>
            <w:bCs/>
            <w:b/>
            <w:bCs/>
            <w:b/>
            <w:bCs/>
            <w:b/>
          </w:rPr>
          <w:t xml:space="preserve">Myanmar Yangon</w:t>
        </w:r>
      </w:hyperlink>
      <w:r>
        <w:rPr>
          <w:bCs/>
          <w:b/>
          <w:bCs/>
          <w:b/>
          <w:bCs/>
          <w:b/>
          <w:bCs/>
          <w:b/>
        </w:rPr>
        <w:t xml:space="preserve">.</w:t>
      </w:r>
      <w:r>
        <w:rPr>
          <w:bCs/>
          <w:b/>
          <w:bCs/>
          <w:b/>
          <w:bCs/>
          <w:b/>
          <w:bCs/>
          <w:b/>
        </w:rPr>
        <w:t xml:space="preserve"> </w:t>
      </w:r>
      <w:r>
        <w:rPr>
          <w:bCs/>
          <w:b/>
          <w:bCs/>
          <w:b/>
          <w:bCs/>
          <w:b/>
          <w:bCs/>
          <w:b/>
          <w:bCs/>
          <w:b/>
        </w:rPr>
        <w:t xml:space="preserve">C. Community Outreach:</w:t>
      </w:r>
      <w:r>
        <w:br/>
      </w:r>
      <w:r>
        <w:rPr>
          <w:bCs/>
          <w:b/>
          <w:bCs/>
          <w:b/>
          <w:bCs/>
          <w:b/>
          <w:bCs/>
          <w:b/>
        </w:rPr>
        <w:t xml:space="preserve">Educational workshops were held in schools and community centers across</w:t>
      </w:r>
      <w:r>
        <w:rPr>
          <w:bCs/>
          <w:b/>
          <w:bCs/>
          <w:b/>
          <w:bCs/>
          <w:b/>
          <w:bCs/>
          <w:b/>
        </w:rPr>
        <w:t xml:space="preserve"> </w:t>
      </w:r>
      <w:hyperlink w:anchor="Xa39a3ee5e6b4b0d3255bfef95601890afd80709">
        <w:r>
          <w:rPr>
            <w:rStyle w:val="Hyperlink"/>
            <w:bCs/>
            <w:b/>
            <w:bCs/>
            <w:b/>
            <w:bCs/>
            <w:b/>
            <w:bCs/>
            <w:b/>
            <w:bCs/>
            <w:b/>
          </w:rPr>
          <w:t xml:space="preserve">Myanmar Yangon</w:t>
        </w:r>
      </w:hyperlink>
      <w:r>
        <w:rPr>
          <w:bCs/>
          <w:b/>
          <w:bCs/>
          <w:b/>
          <w:bCs/>
          <w:b/>
          <w:bCs/>
          <w:b/>
          <w:bCs/>
          <w:b/>
        </w:rPr>
        <w:t xml:space="preserve"> </w:t>
      </w:r>
      <w:r>
        <w:rPr>
          <w:bCs/>
          <w:b/>
          <w:bCs/>
          <w:b/>
          <w:bCs/>
          <w:b/>
          <w:bCs/>
          <w:b/>
          <w:bCs/>
          <w:b/>
        </w:rPr>
        <w:t xml:space="preserve">to raise awareness about speech delays. These sessions demystified the role of a Speech Therapist, encouraging parents to seek early intervention. Materials were distributed in Burmese, ensuring accessibility for all demographic groups within the city.</w:t>
      </w:r>
    </w:p>
    <w:bookmarkEnd w:id="23"/>
    <w:bookmarkStart w:id="24" w:name="challenges-encountered"/>
    <w:p>
      <w:pPr>
        <w:pStyle w:val="Heading2"/>
      </w:pPr>
      <w:r>
        <w:t xml:space="preserve">5. Challenges Encountered</w:t>
      </w:r>
    </w:p>
    <w:p>
      <w:pPr>
        <w:pStyle w:val="FirstParagraph"/>
      </w:pPr>
      <w:r>
        <w:t xml:space="preserve">Despite the structured approach, several obstacles emerged during the implementation phase in</w:t>
      </w:r>
      <w:r>
        <w:t xml:space="preserve"> </w:t>
      </w:r>
      <w:hyperlink w:anchor="Xa39a3ee5e6b4b0d3255bfef95601890afd80709">
        <w:r>
          <w:rPr>
            <w:rStyle w:val="Hyperlink"/>
            <w:bCs/>
            <w:b/>
          </w:rPr>
          <w:t xml:space="preserve">Myanmar Yangon</w:t>
        </w:r>
      </w:hyperlink>
      <w:r>
        <w:rPr>
          <w:bCs/>
          <w:b/>
        </w:rPr>
        <w:t xml:space="preserve">. Economic instability affected funding streams, making it difficult to sustain equipment procurement. Additionally, political unrest occasionally disrupted power supplies and internet services in</w:t>
      </w:r>
      <w:r>
        <w:rPr>
          <w:bCs/>
          <w:b/>
        </w:rPr>
        <w:t xml:space="preserve"> </w:t>
      </w:r>
      <w:hyperlink w:anchor="Xa39a3ee5e6b4b0d3255bfef95601890afd80709">
        <w:r>
          <w:rPr>
            <w:rStyle w:val="Hyperlink"/>
            <w:bCs/>
            <w:b/>
            <w:bCs/>
            <w:b/>
          </w:rPr>
          <w:t xml:space="preserve">Myanmar Yangon</w:t>
        </w:r>
      </w:hyperlink>
      <w:r>
        <w:rPr>
          <w:bCs/>
          <w:b/>
          <w:bCs/>
          <w:b/>
        </w:rPr>
        <w:t xml:space="preserve">, temporarily halting tele-therapy sessions. There was also initial resistance from some traditional healers and educators who did not fully understand the scientific basis of speech pathology. Overcoming these barriers required persistent communication and demonstrating tangible results through pilot cases.</w:t>
      </w:r>
    </w:p>
    <w:bookmarkEnd w:id="24"/>
    <w:bookmarkStart w:id="25" w:name="results-and-impact-assessment"/>
    <w:p>
      <w:pPr>
        <w:pStyle w:val="Heading2"/>
      </w:pPr>
      <w:r>
        <w:t xml:space="preserve">6. Results and Impact Assessment</w:t>
      </w:r>
    </w:p>
    <w:p>
      <w:pPr>
        <w:pStyle w:val="FirstParagraph"/>
      </w:pPr>
      <w:r>
        <w:t xml:space="preserve">After twelve months of operation, the project yielded significant positive outcomes in</w:t>
      </w:r>
      <w:r>
        <w:t xml:space="preserve"> </w:t>
      </w:r>
      <w:hyperlink w:anchor="Xa39a3ee5e6b4b0d3255bfef95601890afd80709">
        <w:r>
          <w:rPr>
            <w:rStyle w:val="Hyperlink"/>
            <w:bCs/>
            <w:b/>
          </w:rPr>
          <w:t xml:space="preserve">Myanmar Yangon</w:t>
        </w:r>
      </w:hyperlink>
      <w:r>
        <w:rPr>
          <w:bCs/>
          <w:b/>
        </w:rPr>
        <w:t xml:space="preserve">. A total of 400 families were served, with an average improvement score of 35% in targeted speech and language milestones for participating children. The training program successfully graduated twenty-five new Speech Therapist professionals who are now practicing across</w:t>
      </w:r>
      <w:r>
        <w:rPr>
          <w:bCs/>
          <w:b/>
        </w:rPr>
        <w:t xml:space="preserve"> </w:t>
      </w:r>
      <w:hyperlink w:anchor="Xa39a3ee5e6b4b0d3255bfef95601890afd80709">
        <w:r>
          <w:rPr>
            <w:rStyle w:val="Hyperlink"/>
            <w:bCs/>
            <w:b/>
            <w:bCs/>
            <w:b/>
          </w:rPr>
          <w:t xml:space="preserve">Myanmar Yangon</w:t>
        </w:r>
      </w:hyperlink>
      <w:r>
        <w:rPr>
          <w:bCs/>
          <w:b/>
          <w:bCs/>
          <w:b/>
        </w:rPr>
        <w:t xml:space="preserve">.</w:t>
      </w:r>
      <w:r>
        <w:rPr>
          <w:bCs/>
          <w:b/>
          <w:bCs/>
          <w:b/>
        </w:rPr>
        <w:t xml:space="preserve"> </w:t>
      </w:r>
      <w:r>
        <w:rPr>
          <w:bCs/>
          <w:b/>
          <w:bCs/>
          <w:b/>
        </w:rPr>
        <w:t xml:space="preserve">Patient satisfaction surveys indicated that the hybrid model was preferred by 70% of respondents due to reduced travel time and cost. Furthermore, the visibility of the service led to a 200% increase in referrals from pediatricians in</w:t>
      </w:r>
      <w:r>
        <w:rPr>
          <w:bCs/>
          <w:b/>
          <w:bCs/>
          <w:b/>
        </w:rPr>
        <w:t xml:space="preserve"> </w:t>
      </w:r>
      <w:hyperlink w:anchor="Xa39a3ee5e6b4b0d3255bfef95601890afd80709">
        <w:r>
          <w:rPr>
            <w:rStyle w:val="Hyperlink"/>
            <w:bCs/>
            <w:b/>
            <w:bCs/>
            <w:b/>
            <w:bCs/>
            <w:b/>
          </w:rPr>
          <w:t xml:space="preserve">Myanmar Yangon</w:t>
        </w:r>
      </w:hyperlink>
      <w:r>
        <w:rPr>
          <w:bCs/>
          <w:b/>
          <w:bCs/>
          <w:b/>
          <w:bCs/>
          <w:b/>
        </w:rPr>
        <w:t xml:space="preserve">, signaling a growing integration of speech pathology into general healthcare.</w:t>
      </w:r>
    </w:p>
    <w:bookmarkEnd w:id="25"/>
    <w:bookmarkStart w:id="26" w:name="conclusion-and-recommendations"/>
    <w:p>
      <w:pPr>
        <w:pStyle w:val="Heading2"/>
      </w:pPr>
      <w:r>
        <w:t xml:space="preserve">7. Conclusion and Recommendations</w:t>
      </w:r>
    </w:p>
    <w:p>
      <w:pPr>
        <w:pStyle w:val="FirstParagraph"/>
      </w:pPr>
      <w:r>
        <w:t xml:space="preserve">This case study demonstrates that implementing specialized Speech Therapist services in</w:t>
      </w:r>
      <w:r>
        <w:t xml:space="preserve"> </w:t>
      </w:r>
      <w:hyperlink w:anchor="Xa39a3ee5e6b4b0d3255bfef95601890afd80709">
        <w:r>
          <w:rPr>
            <w:rStyle w:val="Hyperlink"/>
            <w:bCs/>
            <w:b/>
          </w:rPr>
          <w:t xml:space="preserve">Myanmar Yangon</w:t>
        </w:r>
      </w:hyperlink>
      <w:r>
        <w:rPr>
          <w:bCs/>
          <w:b/>
        </w:rPr>
        <w:t xml:space="preserve"> </w:t>
      </w:r>
      <w:r>
        <w:rPr>
          <w:bCs/>
          <w:b/>
        </w:rPr>
        <w:t xml:space="preserve">is not only feasible but highly beneficial for public health. The success of the initiative hinges on adapting global best practices to local contexts, specifically addressing linguistic and infrastructural realities.</w:t>
      </w:r>
      <w:r>
        <w:rPr>
          <w:bCs/>
          <w:b/>
        </w:rPr>
        <w:t xml:space="preserve"> </w:t>
      </w:r>
      <w:r>
        <w:rPr>
          <w:bCs/>
          <w:b/>
        </w:rPr>
        <w:t xml:space="preserve">For future expansion, it is recommended that the government of</w:t>
      </w:r>
      <w:r>
        <w:rPr>
          <w:bCs/>
          <w:b/>
        </w:rPr>
        <w:t xml:space="preserve"> </w:t>
      </w:r>
      <w:hyperlink w:anchor="Xa39a3ee5e6b4b0d3255bfef95601890afd80709">
        <w:r>
          <w:rPr>
            <w:rStyle w:val="Hyperlink"/>
            <w:bCs/>
            <w:b/>
            <w:bCs/>
            <w:b/>
          </w:rPr>
          <w:t xml:space="preserve">Myanmar Yangon</w:t>
        </w:r>
      </w:hyperlink>
      <w:r>
        <w:rPr>
          <w:bCs/>
          <w:b/>
          <w:bCs/>
          <w:b/>
        </w:rPr>
        <w:t xml:space="preserve"> </w:t>
      </w:r>
      <w:r>
        <w:rPr>
          <w:bCs/>
          <w:b/>
          <w:bCs/>
          <w:b/>
        </w:rPr>
        <w:t xml:space="preserve">consider subsidizing speech therapy services under national health insurance schemes. Continued investment in digital infrastructure will further enhance the reach of these services. Ultimately, empowering local Speech Therapist professionals is key to ensuring long-term sustainability and improving the quality of life for individuals with communication disorders in</w:t>
      </w:r>
      <w:r>
        <w:rPr>
          <w:bCs/>
          <w:b/>
          <w:bCs/>
          <w:b/>
        </w:rPr>
        <w:t xml:space="preserve"> </w:t>
      </w:r>
      <w:hyperlink w:anchor="Xa39a3ee5e6b4b0d3255bfef95601890afd80709">
        <w:r>
          <w:rPr>
            <w:rStyle w:val="Hyperlink"/>
            <w:bCs/>
            <w:b/>
            <w:bCs/>
            <w:b/>
            <w:bCs/>
            <w:b/>
          </w:rPr>
          <w:t xml:space="preserve">Myanmar Yangon</w:t>
        </w:r>
      </w:hyperlink>
      <w:r>
        <w:rPr>
          <w:bCs/>
          <w:b/>
          <w:bCs/>
          <w:b/>
          <w:bCs/>
          <w:b/>
        </w:rPr>
        <w:t xml:space="preserve">.</w:t>
      </w:r>
    </w:p>
    <w:p>
      <w:r>
        <w:pict>
          <v:rect style="width:0;height:1.5pt" o:hralign="center" o:hrstd="t" o:hr="t"/>
        </w:pict>
      </w:r>
    </w:p>
    <w:p>
      <w:pPr>
        <w:pStyle w:val="FirstParagraph"/>
      </w:pPr>
      <w: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Speech Therapy Services in Myanmar Yangon</dc:title>
  <dc:creator/>
  <dc:language>en</dc:language>
  <cp:keywords/>
  <dcterms:created xsi:type="dcterms:W3CDTF">2026-07-29T09:09:08Z</dcterms:created>
  <dcterms:modified xsi:type="dcterms:W3CDTF">2026-07-29T09:09:08Z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