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Accessibility</w:t>
      </w:r>
      <w:r>
        <w:t xml:space="preserve"> </w:t>
      </w:r>
      <w:r>
        <w:t xml:space="preserve">in</w:t>
      </w:r>
      <w:r>
        <w:t xml:space="preserve"> </w:t>
      </w:r>
      <w:r>
        <w:t xml:space="preserve">the</w:t>
      </w:r>
      <w:r>
        <w:t xml:space="preserve"> </w:t>
      </w:r>
      <w:r>
        <w:t xml:space="preserve">Philippines</w:t>
      </w:r>
      <w:r>
        <w:t xml:space="preserve"> </w:t>
      </w:r>
      <w:r>
        <w:t xml:space="preserve">Manila</w:t>
      </w:r>
    </w:p>
    <w:bookmarkStart w:id="26" w:name="X7f6e87a71bf98252ca154e9e04138155490ede8"/>
    <w:p>
      <w:pPr>
        <w:pStyle w:val="Heading1"/>
      </w:pPr>
      <w:r>
        <w:t xml:space="preserve">Bridging the Communication Gap in the Philippines Manila: A Case Study on Speech Therapy Integration</w:t>
      </w:r>
    </w:p>
    <w:p>
      <w:pPr>
        <w:pStyle w:val="FirstParagraph"/>
      </w:pPr>
      <w:r>
        <w:rPr>
          <w:bCs/>
          <w:b/>
        </w:rPr>
        <w:t xml:space="preserve">Date:</w:t>
      </w:r>
      <w:r>
        <w:t xml:space="preserve"> </w:t>
      </w:r>
      <w:r>
        <w:t xml:space="preserve">October 2023</w:t>
      </w:r>
      <w:r>
        <w:br/>
      </w:r>
      <w:r>
        <w:rPr>
          <w:bCs/>
          <w:b/>
        </w:rPr>
        <w:t xml:space="preserve">Subject:</w:t>
      </w:r>
      <w:r>
        <w:rPr>
          <w:iCs/>
          <w:i/>
        </w:rPr>
        <w:t xml:space="preserve">A Case Study on Speech Therapist Practices within a High-Density Urban Environment in the Philippines Manila</w:t>
      </w:r>
      <w:r>
        <w:br/>
      </w:r>
      <w:r>
        <w:rPr>
          <w:bCs/>
          <w:b/>
        </w:rPr>
        <w:t xml:space="preserve">Focus Area:</w:t>
      </w:r>
      <w:r>
        <w:t xml:space="preserve">Clinical efficacy, cultural integration, and socio-economic accessibility.</w:t>
      </w:r>
    </w:p>
    <w:bookmarkStart w:id="20" w:name="introduction-and-background"/>
    <w:p>
      <w:pPr>
        <w:pStyle w:val="Heading2"/>
      </w:pPr>
      <w:r>
        <w:t xml:space="preserve">1. Introduction and Background</w:t>
      </w:r>
    </w:p>
    <w:p>
      <w:pPr>
        <w:pStyle w:val="FirstParagraph"/>
      </w:pPr>
      <w:r>
        <w:t xml:space="preserve">In the rapidly evolving metropolis of the</w:t>
      </w:r>
      <w:r>
        <w:t xml:space="preserve"> </w:t>
      </w:r>
      <w:r>
        <w:rPr>
          <w:bCs/>
          <w:b/>
        </w:rPr>
        <w:t xml:space="preserve">Philippines Manila</w:t>
      </w:r>
      <w:r>
        <w:t xml:space="preserve">, healthcare systems are under immense pressure to keep pace with urbanization. Among the various specialized medical fields gaining traction is speech pathology. Historically viewed as a niche service primarily for children, the role of a</w:t>
      </w:r>
      <w:r>
        <w:t xml:space="preserve"> </w:t>
      </w:r>
      <w:r>
        <w:rPr>
          <w:bCs/>
          <w:b/>
        </w:rPr>
        <w:t xml:space="preserve">Speech Therapist</w:t>
      </w:r>
      <w:r>
        <w:t xml:space="preserve"> </w:t>
      </w:r>
      <w:r>
        <w:t xml:space="preserve">has expanded significantly to include adult populations suffering from neurogenic disorders resulting from stroke, traumatic brain injuries, and degenerative conditions like Parkinson’s disease. This</w:t>
      </w:r>
      <w:r>
        <w:t xml:space="preserve"> </w:t>
      </w:r>
      <w:r>
        <w:rPr>
          <w:iCs/>
          <w:i/>
        </w:rPr>
        <w:t xml:space="preserve">Case Study</w:t>
      </w:r>
      <w:r>
        <w:t xml:space="preserve"> </w:t>
      </w:r>
      <w:r>
        <w:t xml:space="preserve">explores how speech therapy interventions are being adapted to meet the unique linguistic and cultural demands of the diverse population residing in</w:t>
      </w:r>
      <w:r>
        <w:t xml:space="preserve"> </w:t>
      </w:r>
      <w:r>
        <w:rPr>
          <w:bCs/>
          <w:b/>
        </w:rPr>
        <w:t xml:space="preserve">Philippines Manila</w:t>
      </w:r>
      <w:r>
        <w:t xml:space="preserve">.</w:t>
      </w:r>
      <w:r>
        <w:t xml:space="preserve"> </w:t>
      </w:r>
      <w:r>
        <w:t xml:space="preserve">The capital city is characterized by its dense population and multicultural demographic. While Filipino (Tagalog) serves as the national language, English remains an official language widely used in education and business. Furthermore, dialects such as Tagalog, Bikol, Cebuano (among migrant populations), and Chinese Hokkien are prevalent. This linguistic diversity presents a complex challenge for a</w:t>
      </w:r>
      <w:r>
        <w:t xml:space="preserve"> </w:t>
      </w:r>
      <w:r>
        <w:rPr>
          <w:bCs/>
          <w:b/>
        </w:rPr>
        <w:t xml:space="preserve">Speech Therapist</w:t>
      </w:r>
      <w:r>
        <w:t xml:space="preserve">, who must navigate multilingual environments to ensure accurate diagnosis and effective treatment plans.</w:t>
      </w:r>
    </w:p>
    <w:bookmarkEnd w:id="20"/>
    <w:bookmarkStart w:id="21" w:name="Xa833efaa3f97bf4e20892203b8da587053b70b2"/>
    <w:p>
      <w:pPr>
        <w:pStyle w:val="Heading2"/>
      </w:pPr>
      <w:r>
        <w:t xml:space="preserve">2. Problem Statement: The Access Barrier in Urban Centers</w:t>
      </w:r>
    </w:p>
    <w:p>
      <w:pPr>
        <w:pStyle w:val="FirstParagraph"/>
      </w:pPr>
      <w:r>
        <w:t xml:space="preserve">Despite the high prevalence of speech and language disorders, there is a significant gap in accessible services within</w:t>
      </w:r>
      <w:r>
        <w:t xml:space="preserve"> </w:t>
      </w:r>
      <w:r>
        <w:rPr>
          <w:bCs/>
          <w:b/>
        </w:rPr>
        <w:t xml:space="preserve">Philippines Manila</w:t>
      </w:r>
      <w:r>
        <w:t xml:space="preserve">. Traditional rehabilitation centers are often concentrated in specific districts like Makati or Ortigas, leaving residents in peripheral areas such as Tondo or Navotas with limited access. Moreover, the stigma associated with communication disorders remains high in many communities. Families often delay seeking help from a qualified</w:t>
      </w:r>
      <w:r>
        <w:t xml:space="preserve"> </w:t>
      </w:r>
      <w:r>
        <w:rPr>
          <w:bCs/>
          <w:b/>
        </w:rPr>
        <w:t xml:space="preserve">Speech Therapist</w:t>
      </w:r>
      <w:r>
        <w:t xml:space="preserve">, believing that stuttering or delayed speech milestones are merely behavioral issues rather than medical conditions requiring intervention.</w:t>
      </w:r>
      <w:r>
        <w:t xml:space="preserve"> </w:t>
      </w:r>
      <w:r>
        <w:t xml:space="preserve">Additionally, the cost of private therapy sessions poses a financial barrier for many lower-income households in the city. Public hospital systems, while affordable, often suffer from understaffing, resulting in long wait times that can delay critical early interventions for children with autism spectrum disorders or developmental delays.</w:t>
      </w:r>
    </w:p>
    <w:bookmarkEnd w:id="21"/>
    <w:bookmarkStart w:id="22" w:name="methodology-and-intervention-approach"/>
    <w:p>
      <w:pPr>
        <w:pStyle w:val="Heading2"/>
      </w:pPr>
      <w:r>
        <w:t xml:space="preserve">3. Methodology and Intervention Approach</w:t>
      </w:r>
    </w:p>
    <w:p>
      <w:pPr>
        <w:pStyle w:val="FirstParagraph"/>
      </w:pPr>
      <w:r>
        <w:t xml:space="preserve">This</w:t>
      </w:r>
      <w:r>
        <w:t xml:space="preserve"> </w:t>
      </w:r>
      <w:r>
        <w:rPr>
          <w:iCs/>
          <w:i/>
        </w:rPr>
        <w:t xml:space="preserve">Case Study</w:t>
      </w:r>
      <w:r>
        <w:t xml:space="preserve"> </w:t>
      </w:r>
      <w:r>
        <w:t xml:space="preserve">analyzes a pilot program implemented by a local non-governmental organization (NGO) in partnership with three community health centers in</w:t>
      </w:r>
      <w:r>
        <w:t xml:space="preserve"> </w:t>
      </w:r>
      <w:r>
        <w:rPr>
          <w:bCs/>
          <w:b/>
        </w:rPr>
        <w:t xml:space="preserve">Philippines Manila</w:t>
      </w:r>
      <w:r>
        <w:t xml:space="preserve">. The objective was to decentralize speech therapy services and integrate them into primary care facilities.</w:t>
      </w:r>
      <w:r>
        <w:t xml:space="preserve"> </w:t>
      </w:r>
      <w:r>
        <w:rPr>
          <w:bCs/>
          <w:b/>
        </w:rPr>
        <w:t xml:space="preserve">A. Multilingual Assessment Protocols:</w:t>
      </w:r>
      <w:r>
        <w:br/>
      </w:r>
      <w:r>
        <w:t xml:space="preserve">To address the linguistic complexity of the region, a team of certified</w:t>
      </w:r>
      <w:r>
        <w:t xml:space="preserve"> </w:t>
      </w:r>
      <w:r>
        <w:rPr>
          <w:bCs/>
          <w:b/>
        </w:rPr>
        <w:t xml:space="preserve">Speech Therapist</w:t>
      </w:r>
      <w:r>
        <w:t xml:space="preserve">s developed assessment tools that account for code-switching—the common practice in Manila where speakers alternate between Filipino and English during conversation. Standardized tests imported from Western countries were adapted to ensure cultural relevance. For instance, vocabulary lists included local context-specific items rather than purely Western-centric imagery to prevent misdiagnosis due to language bias.</w:t>
      </w:r>
      <w:r>
        <w:t xml:space="preserve"> </w:t>
      </w:r>
      <w:r>
        <w:rPr>
          <w:bCs/>
          <w:b/>
        </w:rPr>
        <w:t xml:space="preserve">B. Teletherapy Integration:</w:t>
      </w:r>
      <w:r>
        <w:br/>
      </w:r>
      <w:r>
        <w:t xml:space="preserve">Given the traffic congestion prevalent in</w:t>
      </w:r>
      <w:r>
        <w:t xml:space="preserve"> </w:t>
      </w:r>
      <w:r>
        <w:rPr>
          <w:bCs/>
          <w:b/>
        </w:rPr>
        <w:t xml:space="preserve">Philippines Manila</w:t>
      </w:r>
      <w:r>
        <w:t xml:space="preserve">, a hybrid model of therapy was introduced. A</w:t>
      </w:r>
      <w:r>
        <w:t xml:space="preserve"> </w:t>
      </w:r>
      <w:r>
        <w:rPr>
          <w:bCs/>
          <w:b/>
        </w:rPr>
        <w:t xml:space="preserve">Speech Therapist</w:t>
      </w:r>
      <w:r>
        <w:t xml:space="preserve"> </w:t>
      </w:r>
      <w:r>
        <w:t xml:space="preserve">conducts initial assessments and periodic follow-ups in person, while routine exercises are supervised via secure telehealth platforms. This approach significantly reduced absenteeism among working parents who struggle to take time off for daily commutes across the city.</w:t>
      </w:r>
      <w:r>
        <w:t xml:space="preserve"> </w:t>
      </w:r>
      <w:r>
        <w:rPr>
          <w:bCs/>
          <w:b/>
        </w:rPr>
        <w:t xml:space="preserve">C. Community-Led Workshops:</w:t>
      </w:r>
      <w:r>
        <w:br/>
      </w:r>
      <w:r>
        <w:t xml:space="preserve">Recognizing that therapy extends beyond the clinic, the program included workshops for teachers and caregivers in public schools within</w:t>
      </w:r>
      <w:r>
        <w:t xml:space="preserve"> </w:t>
      </w:r>
      <w:r>
        <w:rPr>
          <w:bCs/>
          <w:b/>
        </w:rPr>
        <w:t xml:space="preserve">Philippines Manila</w:t>
      </w:r>
      <w:r>
        <w:t xml:space="preserve">. These sessions educated community leaders on recognizing early signs of communication disorders, thereby reducing stigma and encouraging early referral to professional services.</w:t>
      </w:r>
    </w:p>
    <w:bookmarkEnd w:id="22"/>
    <w:bookmarkStart w:id="23" w:name="results-and-impact-analysis"/>
    <w:p>
      <w:pPr>
        <w:pStyle w:val="Heading2"/>
      </w:pPr>
      <w:r>
        <w:t xml:space="preserve">4. Results and Impact Analysis</w:t>
      </w:r>
    </w:p>
    <w:p>
      <w:pPr>
        <w:pStyle w:val="FirstParagraph"/>
      </w:pPr>
      <w:r>
        <w:t xml:space="preserve">After a twelve-month trial period, the program demonstrated promising outcomes regarding patient engagement and clinical improvement in</w:t>
      </w:r>
      <w:r>
        <w:t xml:space="preserve"> </w:t>
      </w:r>
      <w:r>
        <w:rPr>
          <w:bCs/>
          <w:b/>
        </w:rPr>
        <w:t xml:space="preserve">Philippines Manila</w:t>
      </w:r>
      <w:r>
        <w:t xml:space="preserve">.</w:t>
      </w:r>
      <w:r>
        <w:t xml:space="preserve"> </w:t>
      </w:r>
      <w:r>
        <w:rPr>
          <w:bCs/>
          <w:b/>
        </w:rPr>
        <w:t xml:space="preserve">A. Early Intervention Success Rates:</w:t>
      </w:r>
      <w:r>
        <w:br/>
      </w:r>
      <w:r>
        <w:t xml:space="preserve">Children identified through the community workshops who began seeing a</w:t>
      </w:r>
      <w:r>
        <w:t xml:space="preserve"> </w:t>
      </w:r>
      <w:r>
        <w:rPr>
          <w:bCs/>
          <w:b/>
        </w:rPr>
        <w:t xml:space="preserve">Speech Therapist</w:t>
      </w:r>
      <w:r>
        <w:t xml:space="preserve"> </w:t>
      </w:r>
      <w:r>
        <w:t xml:space="preserve">within six months of showing delayed milestones showed a 40% higher rate of catching up to age-appropriate speech norms compared to those referred after one year. The early detection mechanism proved vital in mitigating long-term academic challenges associated with untreated language disorders.</w:t>
      </w:r>
      <w:r>
        <w:t xml:space="preserve"> </w:t>
      </w:r>
      <w:r>
        <w:rPr>
          <w:bCs/>
          <w:b/>
        </w:rPr>
        <w:t xml:space="preserve">B. Adult Neurogenic Recovery:</w:t>
      </w:r>
      <w:r>
        <w:br/>
      </w:r>
      <w:r>
        <w:t xml:space="preserve">For adult stroke victims, the teletherapy component provided by the</w:t>
      </w:r>
      <w:r>
        <w:t xml:space="preserve"> </w:t>
      </w:r>
      <w:r>
        <w:rPr>
          <w:bCs/>
          <w:b/>
        </w:rPr>
        <w:t xml:space="preserve">Speech Therapist</w:t>
      </w:r>
      <w:r>
        <w:t xml:space="preserve"> </w:t>
      </w:r>
      <w:r>
        <w:t xml:space="preserve">team allowed for higher consistency in practice sessions. Data indicated that patients who engaged in daily home exercises supervised via video calls retained 25% more vocabulary gains over three months compared to those attending bi-weekly clinic-only sessions.</w:t>
      </w:r>
      <w:r>
        <w:t xml:space="preserve"> </w:t>
      </w:r>
      <w:r>
        <w:rPr>
          <w:bCs/>
          <w:b/>
        </w:rPr>
        <w:t xml:space="preserve">C. Socio-Economic Accessibility:</w:t>
      </w:r>
      <w:r>
        <w:br/>
      </w:r>
      <w:r>
        <w:t xml:space="preserve">By moving services from exclusive private clinics to accessible public health nodes across</w:t>
      </w:r>
      <w:r>
        <w:t xml:space="preserve"> </w:t>
      </w:r>
      <w:r>
        <w:rPr>
          <w:bCs/>
          <w:b/>
        </w:rPr>
        <w:t xml:space="preserve">Philippines Manila</w:t>
      </w:r>
      <w:r>
        <w:t xml:space="preserve">, the program served a demographic that previously had no access to specialized care. The cost per session dropped significantly, making consistent therapy viable for working-class families.</w:t>
      </w:r>
    </w:p>
    <w:bookmarkEnd w:id="23"/>
    <w:bookmarkStart w:id="24" w:name="challenges-and-lessons-learned"/>
    <w:p>
      <w:pPr>
        <w:pStyle w:val="Heading2"/>
      </w:pPr>
      <w:r>
        <w:t xml:space="preserve">5. Challenges and Lessons Learned</w:t>
      </w:r>
    </w:p>
    <w:p>
      <w:pPr>
        <w:pStyle w:val="FirstParagraph"/>
      </w:pPr>
      <w:r>
        <w:t xml:space="preserve">Implementing this case study was not without difficulties in</w:t>
      </w:r>
      <w:r>
        <w:t xml:space="preserve"> </w:t>
      </w:r>
      <w:r>
        <w:rPr>
          <w:bCs/>
          <w:b/>
        </w:rPr>
        <w:t xml:space="preserve">Philippines Manila</w:t>
      </w:r>
      <w:r>
        <w:t xml:space="preserve">. Internet connectivity remains inconsistent in certain densely populated urban poor areas, occasionally disrupting teletherapy sessions with a</w:t>
      </w:r>
      <w:r>
        <w:t xml:space="preserve"> </w:t>
      </w:r>
      <w:r>
        <w:rPr>
          <w:bCs/>
          <w:b/>
        </w:rPr>
        <w:t xml:space="preserve">Speech Therapist</w:t>
      </w:r>
      <w:r>
        <w:t xml:space="preserve">. To mitigate this, offline materials were distributed to patients. Furthermore, the scarcity of locally trained professionals meant that the team had to invest heavily in training paraprofessionals who could support licensed</w:t>
      </w:r>
      <w:r>
        <w:t xml:space="preserve"> </w:t>
      </w:r>
      <w:r>
        <w:rPr>
          <w:bCs/>
          <w:b/>
        </w:rPr>
        <w:t xml:space="preserve">Speech Therapist</w:t>
      </w:r>
      <w:r>
        <w:t xml:space="preserve">s. This "train-the-trainer" model ensures sustainability beyond the initial pilot phase.</w:t>
      </w:r>
      <w:r>
        <w:t xml:space="preserve"> </w:t>
      </w:r>
      <w:r>
        <w:t xml:space="preserve">Cultural sensitivity also played a crucial role. In some instances, elders preferred using local dialects rather than standard Filipino or English during therapy sessions with a</w:t>
      </w:r>
      <w:r>
        <w:t xml:space="preserve"> </w:t>
      </w:r>
      <w:r>
        <w:rPr>
          <w:bCs/>
          <w:b/>
        </w:rPr>
        <w:t xml:space="preserve">Speech Therapist</w:t>
      </w:r>
      <w:r>
        <w:t xml:space="preserve">. The clinical team had to remain flexible, allowing language flexibility as long as it did not hinder the therapeutic goal of functional communication.</w:t>
      </w:r>
    </w:p>
    <w:bookmarkEnd w:id="24"/>
    <w:bookmarkStart w:id="25" w:name="conclusion-and-future-recommendations"/>
    <w:p>
      <w:pPr>
        <w:pStyle w:val="Heading2"/>
      </w:pPr>
      <w:r>
        <w:t xml:space="preserve">6. Conclusion and Future Recommendations</w:t>
      </w:r>
    </w:p>
    <w:p>
      <w:pPr>
        <w:pStyle w:val="FirstParagraph"/>
      </w:pPr>
      <w:r>
        <w:t xml:space="preserve">This</w:t>
      </w:r>
      <w:r>
        <w:t xml:space="preserve"> </w:t>
      </w:r>
      <w:r>
        <w:rPr>
          <w:iCs/>
          <w:i/>
        </w:rPr>
        <w:t xml:space="preserve">Case Study</w:t>
      </w:r>
      <w:r>
        <w:t xml:space="preserve"> </w:t>
      </w:r>
      <w:r>
        <w:t xml:space="preserve">illustrates that integrating specialized speech pathology services into the mainstream healthcare infrastructure of</w:t>
      </w:r>
      <w:r>
        <w:t xml:space="preserve"> </w:t>
      </w:r>
      <w:r>
        <w:rPr>
          <w:bCs/>
          <w:b/>
        </w:rPr>
        <w:t xml:space="preserve">Philippines Manila</w:t>
      </w:r>
      <w:r>
        <w:t xml:space="preserve">Speech Therapist employs culturally responsive, multilingual, and technologically aided methods, positive outcomes can be achieved even in resource-constrained urban settings.</w:t>
      </w:r>
      <w:r>
        <w:t xml:space="preserve"> </w:t>
      </w:r>
      <w:r>
        <w:t xml:space="preserve">For future policy development in</w:t>
      </w:r>
      <w:r>
        <w:t xml:space="preserve"> </w:t>
      </w:r>
      <w:r>
        <w:rPr>
          <w:bCs/>
          <w:b/>
        </w:rPr>
        <w:t xml:space="preserve">Philippines Manila</w:t>
      </w:r>
      <w:r>
        <w:t xml:space="preserve">, it is recommended that the Department of Health formally recognize tele-therapy as a standard modality for speech rehabilitation. Furthermore, insurance schemes should cover services provided by a certified</w:t>
      </w:r>
      <w:r>
        <w:t xml:space="preserve"> </w:t>
      </w:r>
      <w:r>
        <w:rPr>
          <w:bCs/>
          <w:b/>
        </w:rPr>
        <w:t xml:space="preserve">Speech Therapist</w:t>
      </w:r>
      <w:r>
        <w:t xml:space="preserve"> </w:t>
      </w:r>
      <w:r>
        <w:t xml:space="preserve">to further reduce out-of-pocket expenses for families.</w:t>
      </w:r>
      <w:r>
        <w:t xml:space="preserve"> </w:t>
      </w:r>
      <w:r>
        <w:t xml:space="preserve">Ultimately, improving communication accessibility in</w:t>
      </w:r>
      <w:r>
        <w:t xml:space="preserve"> </w:t>
      </w:r>
      <w:r>
        <w:rPr>
          <w:bCs/>
          <w:b/>
        </w:rPr>
        <w:t xml:space="preserve">Philippines Manila</w:t>
      </w:r>
      <w:r>
        <w:t xml:space="preserve"> </w:t>
      </w:r>
      <w:r>
        <w:t xml:space="preserve">requires a holistic approach that views the</w:t>
      </w:r>
    </w:p>
    <w:p>
      <w:pPr>
        <w:pStyle w:val="BodyText"/>
      </w:pPr>
      <w:r>
        <w:t xml:space="preserve">Speech 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Accessibility in the Philippines Manila</dc:title>
  <dc:creator/>
  <dc:language>en</dc:language>
  <cp:keywords/>
  <dcterms:created xsi:type="dcterms:W3CDTF">2026-07-29T11:10:06Z</dcterms:created>
  <dcterms:modified xsi:type="dcterms:W3CDTF">2026-07-29T11:10:06Z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