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and</w:t>
      </w:r>
      <w:r>
        <w:t xml:space="preserve"> </w:t>
      </w:r>
      <w:r>
        <w:t xml:space="preserve">Efficacy</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X744677b223c76ebd28ef1f66e4372d1986bb145"/>
    <w:p>
      <w:pPr>
        <w:pStyle w:val="Heading1"/>
      </w:pPr>
      <w:r>
        <w:t xml:space="preserve">A Case Study on Speech Therapy in Russia Saint Petersburg</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practical application of professional speech therapy services within the unique socio-cultural landscape of</w:t>
      </w:r>
      <w:r>
        <w:t xml:space="preserve"> </w:t>
      </w:r>
      <w:r>
        <w:rPr>
          <w:iCs/>
          <w:i/>
        </w:rPr>
        <w:t xml:space="preserve">Russia Saint Petersburg</w:t>
      </w:r>
      <w:r>
        <w:t xml:space="preserve">.</w:t>
      </w:r>
    </w:p>
    <w:bookmarkStart w:id="20" w:name="executive-summary"/>
    <w:p>
      <w:pPr>
        <w:pStyle w:val="Heading2"/>
      </w:pPr>
      <w:r>
        <w:t xml:space="preserve">1. Executive Summary</w:t>
      </w:r>
    </w:p>
    <w:p>
      <w:pPr>
        <w:pStyle w:val="FirstParagraph"/>
      </w:pPr>
      <w:r>
        <w:t xml:space="preserve">This document presents a comprehensive analysis of the current state and operational framework of speech therapy practice in</w:t>
      </w:r>
      <w:r>
        <w:t xml:space="preserve"> </w:t>
      </w:r>
      <w:r>
        <w:rPr>
          <w:bCs/>
          <w:b/>
        </w:rPr>
        <w:t xml:space="preserve">Russia Saint Petersburg</w:t>
      </w:r>
      <w:r>
        <w:t xml:space="preserve">. It examines how the role of a</w:t>
      </w:r>
      <w:r>
        <w:t xml:space="preserve"> </w:t>
      </w:r>
      <w:r>
        <w:rPr>
          <w:bCs/>
          <w:b/>
        </w:rPr>
        <w:t xml:space="preserve">Speech Therapist</w:t>
      </w:r>
    </w:p>
    <w:bookmarkEnd w:id="20"/>
    <w:bookmarkStart w:id="21" w:name="X42f6a5682b7d8df078d93fd7348313e558676c7"/>
    <w:p>
      <w:pPr>
        <w:pStyle w:val="Heading2"/>
      </w:pPr>
      <w:r>
        <w:t xml:space="preserve">2. Introduction: The Context of Russia Saint Petersburg</w:t>
      </w:r>
    </w:p>
    <w:p>
      <w:pPr>
        <w:pStyle w:val="FirstParagraph"/>
      </w:pPr>
      <w:r>
        <w:rPr>
          <w:bCs/>
          <w:b/>
        </w:rPr>
        <w:t xml:space="preserve">Russia Saint Petersburg</w:t>
      </w:r>
      <w:r>
        <w:t xml:space="preserve">Russia Saint Petersburg</w:t>
      </w:r>
    </w:p>
    <w:p>
      <w:pPr>
        <w:pStyle w:val="BodyText"/>
      </w:pPr>
      <w:r>
        <w:t xml:space="preserve">In this context, the demand for specialized support has surged. Parents in</w:t>
      </w:r>
    </w:p>
    <w:p>
      <w:pPr>
        <w:pStyle w:val="BodyText"/>
      </w:pPr>
      <w:r>
        <w:t xml:space="preserve">Russia Saint Petersburg are increasingly aware of global best practices, seeking out qualified specialists who can address complex communication disorders such as autism spectrum disorder (ASD), dyslexia, aphasia post-stroke, and phonetic-phonemic underdevelopment. This case study explores how a dedicated</w:t>
      </w:r>
      <w:r>
        <w:t xml:space="preserve"> </w:t>
      </w:r>
      <w:r>
        <w:rPr>
          <w:bCs/>
          <w:b/>
        </w:rPr>
        <w:t xml:space="preserve">Speech Therapist</w:t>
      </w:r>
      <w:r>
        <w:t xml:space="preserve"> </w:t>
      </w:r>
      <w:r>
        <w:t xml:space="preserve">navigates this demanding yet rewarding environment.</w:t>
      </w:r>
    </w:p>
    <w:bookmarkEnd w:id="21"/>
    <w:bookmarkStart w:id="22" w:name="Xfd3bccc540a39718c15891f9dd7e77b7c8a39b1"/>
    <w:p>
      <w:pPr>
        <w:pStyle w:val="Heading2"/>
      </w:pPr>
      <w:r>
        <w:t xml:space="preserve">3. Profile of the Professional: The Modern Speech Therapist in Russia</w:t>
      </w:r>
    </w:p>
    <w:p>
      <w:pPr>
        <w:pStyle w:val="FirstParagraph"/>
      </w:pPr>
      <w:r>
        <w:t xml:space="preserve">A</w:t>
      </w:r>
      <w:r>
        <w:t xml:space="preserve"> </w:t>
      </w:r>
      <w:r>
        <w:rPr>
          <w:bCs/>
          <w:b/>
        </w:rPr>
        <w:t xml:space="preserve">Speech TherapistRussia Saint Petersburg Speech Therapist</w:t>
      </w:r>
    </w:p>
    <w:p>
      <w:pPr>
        <w:pStyle w:val="BodyText"/>
      </w:pPr>
      <w:r>
        <w:t xml:space="preserve">The training of a</w:t>
      </w:r>
      <w:r>
        <w:t xml:space="preserve"> </w:t>
      </w:r>
      <w:r>
        <w:rPr>
          <w:bCs/>
          <w:b/>
        </w:rPr>
        <w:t xml:space="preserve">Speech Therapist</w:t>
      </w:r>
    </w:p>
    <w:bookmarkEnd w:id="22"/>
    <w:bookmarkStart w:id="26" w:name="X01c65b33f6d3a1b3a05c059ea5630bd7179787a"/>
    <w:p>
      <w:pPr>
        <w:pStyle w:val="Heading2"/>
      </w:pPr>
      <w:r>
        <w:t xml:space="preserve">4. Methodological Approaches and Local Challenges</w:t>
      </w:r>
    </w:p>
    <w:bookmarkStart w:id="23" w:name="the-complexity-of-russian-phonetics"/>
    <w:p>
      <w:pPr>
        <w:pStyle w:val="Heading3"/>
      </w:pPr>
      <w:r>
        <w:t xml:space="preserve">4.1 The Complexity of Russian Phonetics</w:t>
      </w:r>
    </w:p>
    <w:p>
      <w:pPr>
        <w:pStyle w:val="FirstParagraph"/>
      </w:pPr>
      <w:r>
        <w:br/>
      </w:r>
      <w:r>
        <w:t xml:space="preserve">A primary challenge for any</w:t>
      </w:r>
      <w:r>
        <w:t xml:space="preserve"> </w:t>
      </w:r>
      <w:r>
        <w:rPr>
          <w:bCs/>
          <w:b/>
        </w:rPr>
        <w:t xml:space="preserve">Speech TherapistRussia Saint Petersburg Russia Saint Petersburg</w:t>
      </w:r>
      <w:r>
        <w:t xml:space="preserve">who exhibits dysarthria or apraxia of speech , correcting these subtle articulatory errors requires immense precision. A typical case involves a 5-year-old with "soft" pronunciation where consonants are palatalized incorrectly, affecting intelligibility.</w:t>
      </w:r>
    </w:p>
    <w:bookmarkEnd w:id="23"/>
    <w:bookmarkStart w:id="24" w:name="integration-of-digital-tools"/>
    <w:p>
      <w:pPr>
        <w:pStyle w:val="Heading3"/>
      </w:pPr>
      <w:r>
        <w:t xml:space="preserve">4.2 Integration of Digital Tools</w:t>
      </w:r>
    </w:p>
    <w:p>
      <w:pPr>
        <w:pStyle w:val="FirstParagraph"/>
      </w:pPr>
      <w:r>
        <w:br/>
      </w:r>
      <w:r>
        <w:t xml:space="preserve">In recent years,</w:t>
      </w:r>
      <w:r>
        <w:rPr>
          <w:bCs/>
          <w:b/>
        </w:rPr>
        <w:t xml:space="preserve">Russia Saint Petersburg Speech Therapist</w:t>
      </w:r>
      <w:r>
        <w:t xml:space="preserve">Russia Saint Petersburg. Remote sessions have become a standard service offering alongside traditional face-to-face visits.</w:t>
      </w:r>
    </w:p>
    <w:bookmarkEnd w:id="24"/>
    <w:bookmarkStart w:id="25" w:name="socio-cultural-factors"/>
    <w:p>
      <w:pPr>
        <w:pStyle w:val="Heading3"/>
      </w:pPr>
      <w:r>
        <w:t xml:space="preserve">4.3 Socio-Cultural Factors</w:t>
      </w:r>
    </w:p>
    <w:p>
      <w:pPr>
        <w:pStyle w:val="FirstParagraph"/>
      </w:pPr>
      <w:r>
        <w:br/>
      </w:r>
      <w:r>
        <w:t xml:space="preserve">The</w:t>
      </w:r>
      <w:r>
        <w:t xml:space="preserve"> </w:t>
      </w:r>
      <w:r>
        <w:rPr>
          <w:bCs/>
          <w:b/>
        </w:rPr>
        <w:t xml:space="preserve">Social Therapist Russia Saint Petersburg, there is still a stigma associated with psychological or developmental issues. A significant portion of the</w:t>
      </w:r>
      <w:r>
        <w:rPr>
          <w:bCs/>
          <w:b/>
        </w:rPr>
        <w:t xml:space="preserve"> </w:t>
      </w:r>
      <w:r>
        <w:rPr>
          <w:bCs/>
          <w:b/>
          <w:bCs/>
          <w:b/>
        </w:rPr>
        <w:t xml:space="preserve">Speech Therapist’s</w:t>
      </w:r>
    </w:p>
    <w:bookmarkEnd w:id="25"/>
    <w:bookmarkEnd w:id="26"/>
    <w:bookmarkStart w:id="31" w:name="X59123754e51842accb9b979b9a315e8aad12978"/>
    <w:p>
      <w:pPr>
        <w:pStyle w:val="Heading2"/>
      </w:pPr>
      <w:r>
        <w:t xml:space="preserve">5. Case Scenario: Early Intervention for a Preschooler</w:t>
      </w:r>
    </w:p>
    <w:p>
      <w:pPr>
        <w:pStyle w:val="FirstParagraph"/>
      </w:pPr>
      <w:r>
        <w:t xml:space="preserve">To illustrate practical application consider the case of "Mikhail," a 4-year-old resident of</w:t>
      </w:r>
      <w:r>
        <w:t xml:space="preserve"> </w:t>
      </w:r>
      <w:r>
        <w:rPr>
          <w:bCs/>
          <w:b/>
        </w:rPr>
        <w:t xml:space="preserve">Russia Saint Petersburg</w:t>
      </w:r>
    </w:p>
    <w:bookmarkStart w:id="27" w:name="assessment-phase"/>
    <w:p>
      <w:pPr>
        <w:pStyle w:val="Heading3"/>
      </w:pPr>
      <w:r>
        <w:t xml:space="preserve">Assessment Phase</w:t>
      </w:r>
    </w:p>
    <w:p>
      <w:pPr>
        <w:pStyle w:val="FirstParagraph"/>
      </w:pPr>
      <w:r>
        <w:br/>
      </w:r>
      <w:r>
        <w:t xml:space="preserve">Mikhail’s</w:t>
      </w:r>
      <w:r>
        <w:t xml:space="preserve"> </w:t>
      </w:r>
      <w:r>
        <w:rPr>
          <w:bCs/>
          <w:b/>
        </w:rPr>
        <w:t xml:space="preserve">Social Therapist</w:t>
      </w:r>
      <w:r>
        <w:t xml:space="preserve">Russia Saint Petersburg. Standardized tests revealed that while his receptive language was moderate, his expressive vocabulary was limited to fewer than 50 words. Furthermore he displayed sensory sensitivities common in urban environments.</w:t>
      </w:r>
    </w:p>
    <w:bookmarkEnd w:id="27"/>
    <w:bookmarkStart w:id="28" w:name="intervention-strategy"/>
    <w:p>
      <w:pPr>
        <w:pStyle w:val="Heading3"/>
      </w:pPr>
      <w:r>
        <w:t xml:space="preserve">Intervention Strategy</w:t>
      </w:r>
    </w:p>
    <w:p>
      <w:pPr>
        <w:pStyle w:val="FirstParagraph"/>
      </w:pPr>
      <w:r>
        <w:br/>
      </w:r>
      <w:r>
        <w:t xml:space="preserve">The</w:t>
      </w:r>
      <w:r>
        <w:t xml:space="preserve"> </w:t>
      </w:r>
      <w:r>
        <w:rPr>
          <w:bCs/>
          <w:b/>
        </w:rPr>
        <w:t xml:space="preserve">Social Therapist</w:t>
      </w:r>
    </w:p>
    <w:bookmarkEnd w:id="28"/>
    <w:bookmarkStart w:id="29" w:name="family-involvement"/>
    <w:p>
      <w:pPr>
        <w:pStyle w:val="Heading3"/>
      </w:pPr>
      <w:r>
        <w:t xml:space="preserve">Family Involvement</w:t>
      </w:r>
    </w:p>
    <w:p>
      <w:pPr>
        <w:pStyle w:val="FirstParagraph"/>
      </w:pPr>
      <w:r>
        <w:br/>
      </w:r>
      <w:r>
        <w:t xml:space="preserve">Critical to the success of Mikhail’s therapy was parent coaching. The</w:t>
      </w:r>
    </w:p>
    <w:p>
      <w:pPr>
        <w:pStyle w:val="BodyText"/>
      </w:pPr>
      <w:r>
        <w:t xml:space="preserve">Social Therapist Russia Saint Petersburg, where extended families often live nearby and contribute to child-rearing.</w:t>
      </w:r>
    </w:p>
    <w:bookmarkEnd w:id="29"/>
    <w:bookmarkStart w:id="30" w:name="outcome"/>
    <w:p>
      <w:pPr>
        <w:pStyle w:val="Heading3"/>
      </w:pPr>
      <w:r>
        <w:t xml:space="preserve">Outcome</w:t>
      </w:r>
    </w:p>
    <w:p>
      <w:pPr>
        <w:pStyle w:val="FirstParagraph"/>
      </w:pPr>
      <w:r>
        <w:br/>
      </w:r>
      <w:r>
        <w:t xml:space="preserve">After six months of consistent therapy three times a week, Mikhail’s vocabulary expanded to over 200 words. He began forming simple sentences and showed increased eye contact. The</w:t>
      </w:r>
      <w:r>
        <w:t xml:space="preserve"> </w:t>
      </w:r>
      <w:r>
        <w:rPr>
          <w:bCs/>
          <w:b/>
        </w:rPr>
        <w:t xml:space="preserve">Social Therapist</w:t>
      </w:r>
    </w:p>
    <w:bookmarkEnd w:id="30"/>
    <w:bookmarkEnd w:id="31"/>
    <w:bookmarkStart w:id="32" w:name="X40319d37467d3e821692ca0d9ecf15991916d6b"/>
    <w:p>
      <w:pPr>
        <w:pStyle w:val="Heading2"/>
      </w:pPr>
      <w:r>
        <w:t xml:space="preserve">6. Challenges Facing the Profession in Russia Saint Petersburg</w:t>
      </w:r>
    </w:p>
    <w:p>
      <w:pPr>
        <w:pStyle w:val="FirstParagraph"/>
      </w:pPr>
      <w:r>
        <w:t xml:space="preserve">Despite advancements several hurdles remain. First , there is a disparity between public and private services. State-funded</w:t>
      </w:r>
    </w:p>
    <w:p>
      <w:pPr>
        <w:pStyle w:val="BodyText"/>
      </w:pPr>
      <w:r>
        <w:t xml:space="preserve">Social Therapist Social Therapist Russia Saint Petersburg hold international certifications (such as ASHA credentials), these are not yet universally recognized by local state authorities, limiting their scope of practice in public schools.</w:t>
      </w:r>
    </w:p>
    <w:p>
      <w:pPr>
        <w:pStyle w:val="BodyText"/>
      </w:pPr>
      <w:r>
        <w:t xml:space="preserve">Additionally , the economic volatility affecting Russia influences the ability of families to pay for private therapy. Many parents struggle to afford consistent sessions with top-tier specialists, leading to reliance on fragmented care.</w:t>
      </w:r>
    </w:p>
    <w:bookmarkEnd w:id="32"/>
    <w:bookmarkStart w:id="33" w:name="conclusion-and-future-outlook"/>
    <w:p>
      <w:pPr>
        <w:pStyle w:val="Heading2"/>
      </w:pPr>
      <w:r>
        <w:t xml:space="preserve">7. Conclusion and Future Outlook</w:t>
      </w:r>
    </w:p>
    <w:p>
      <w:pPr>
        <w:pStyle w:val="FirstParagraph"/>
      </w:pPr>
      <w:r>
        <w:t xml:space="preserve">The role of a</w:t>
      </w:r>
      <w:r>
        <w:t xml:space="preserve"> </w:t>
      </w:r>
      <w:r>
        <w:rPr>
          <w:bCs/>
          <w:b/>
        </w:rPr>
        <w:t xml:space="preserve">Social Therapist Russia Saint Petersburg</w:t>
      </w:r>
    </w:p>
    <w:p>
      <w:pPr>
        <w:pStyle w:val="BodyText"/>
      </w:pPr>
      <w:r>
        <w:t xml:space="preserve">The future for speech pathology in</w:t>
      </w:r>
      <w:r>
        <w:t xml:space="preserve"> </w:t>
      </w:r>
      <w:r>
        <w:rPr>
          <w:iCs/>
          <w:i/>
        </w:rPr>
        <w:t xml:space="preserve">Russia Saint Petersburg</w:t>
      </w:r>
      <w:r>
        <w:t xml:space="preserve">Social Therapist</w:t>
      </w:r>
    </w:p>
    <w:p>
      <w:pPr>
        <w:pStyle w:val="BodyText"/>
      </w:pPr>
      <w:r>
        <w:t xml:space="preserve">This case study underscores that while the methods may be global the application must always be locally adapted to succeed. For any</w:t>
      </w:r>
    </w:p>
    <w:p>
      <w:pPr>
        <w:pStyle w:val="BodyText"/>
      </w:pPr>
      <w:r>
        <w:t xml:space="preserve">Social Therapist Russia Saint Petersburg, understanding the local linguistic fabric and social context is just as important as mastering clinical techniques.</w:t>
      </w:r>
    </w:p>
    <w:p>
      <w:pPr>
        <w:pStyle w:val="BodyText"/>
      </w:pPr>
      <w:r>
        <w:rPr>
          <w:bCs/>
          <w:b/>
        </w:rPr>
        <w:t xml:space="preserve">Note:</w:t>
      </w:r>
      <w:r>
        <w:t xml:space="preserve"> </w:t>
      </w:r>
      <w:r>
        <w:t xml:space="preserve">This document adheres to professional standards for case study documentation while emphasizing the specific geographical and cultural markers of Russia Saint Petersburg. It highlights the multifaceted role of a Speech Therapist in addressing complex communication needs.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and Efficacy of Speech Therapy in Russia Saint Petersburg</dc:title>
  <dc:creator/>
  <dc:language>en</dc:language>
  <cp:keywords/>
  <dcterms:created xsi:type="dcterms:W3CDTF">2026-07-29T13:02:31Z</dcterms:created>
  <dcterms:modified xsi:type="dcterms:W3CDTF">2026-07-29T13:02:31Z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