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South</w:t>
      </w:r>
      <w:r>
        <w:t xml:space="preserve"> </w:t>
      </w:r>
      <w:r>
        <w:t xml:space="preserve">Korea</w:t>
      </w:r>
      <w:r>
        <w:t xml:space="preserve"> </w:t>
      </w:r>
      <w:r>
        <w:t xml:space="preserve">Seoul</w:t>
      </w:r>
    </w:p>
    <w:bookmarkStart w:id="33" w:name="X8abb140daa87d33a8f179eaa70297f630d53a8e"/>
    <w:p>
      <w:pPr>
        <w:pStyle w:val="Heading1"/>
      </w:pPr>
      <w:r>
        <w:t xml:space="preserve">Case Study: Enhancing Communication Accessibility for Diverse Populations in South Korea Seoul via Specialized Speech Therapist Interventions</w:t>
      </w:r>
    </w:p>
    <w:p>
      <w:pPr>
        <w:pStyle w:val="FirstParagraph"/>
      </w:pPr>
      <w:r>
        <w:t xml:space="preserve">An Analysis of Service Adaptation, Cultural Integration, and Clinical Outcomes in a High-Density Urban Metropolis</w:t>
      </w:r>
    </w:p>
    <w:bookmarkStart w:id="20" w:name="executive-summary"/>
    <w:p>
      <w:pPr>
        <w:pStyle w:val="Heading2"/>
      </w:pPr>
      <w:r>
        <w:t xml:space="preserve">1. Executive Summary</w:t>
      </w:r>
    </w:p>
    <w:p>
      <w:pPr>
        <w:pStyle w:val="FirstParagraph"/>
      </w:pPr>
      <w:r>
        <w:t xml:space="preserve">In recent years, the demographic landscape of South Korea Seoul has undergone a significant transformation driven by rapid urbanization and an increasing influx of multicultural families. This case study explores the operational challenges and successes of implementing a specialized Speech Therapist program designed specifically for the unique linguistic and cultural needs of residents in South Korea Seoul. The primary objective was to bridge communication gaps among children from diverse backgrounds, elderly individuals with neurodegenerative conditions, and professionals seeking accent modification for global business interactions. By adapting clinical methodologies to fit the local context, this initiative demonstrates how targeted Speech Therapist services can significantly improve quality of life and social integration in South Korea Seoul.</w:t>
      </w:r>
    </w:p>
    <w:bookmarkEnd w:id="20"/>
    <w:bookmarkStart w:id="21" w:name="X1a30808aad95b9640a9db3879b9c755e23a2080"/>
    <w:p>
      <w:pPr>
        <w:pStyle w:val="Heading2"/>
      </w:pPr>
      <w:r>
        <w:t xml:space="preserve">2. Background: The Context of South Korea Seoul</w:t>
      </w:r>
    </w:p>
    <w:p>
      <w:pPr>
        <w:pStyle w:val="FirstParagraph"/>
      </w:pPr>
      <w:r>
        <w:rPr>
          <w:bCs/>
          <w:b/>
        </w:rPr>
        <w:t xml:space="preserve">South Korea Seoul</w:t>
      </w:r>
      <w:r>
        <w:t xml:space="preserve">, as the capital and largest metropolitan area, serves as a hub for international business, education, and culture. However, this status brings complex demographic shifts that traditional healthcare systems often struggle to address adequately. The population in South Korea Seoul is not monolithic; it includes native Koreans with specific dialectal variations (such as the Seoul dialect vs. regional accents), expatriates from various countries, and a growing number of multicultural families where one or both parents are foreign nationals.</w:t>
      </w:r>
    </w:p>
    <w:p>
      <w:pPr>
        <w:pStyle w:val="BodyText"/>
      </w:pPr>
      <w:r>
        <w:t xml:space="preserve">The demand for specialized Speech Therapist services in South Korea Seoul has surged due to two main factors:</w:t>
      </w:r>
    </w:p>
    <w:p>
      <w:pPr>
        <w:numPr>
          <w:ilvl w:val="0"/>
          <w:numId w:val="1001"/>
        </w:numPr>
        <w:pStyle w:val="Compact"/>
      </w:pPr>
      <w:r>
        <w:rPr>
          <w:bCs/>
          <w:b/>
        </w:rPr>
        <w:t xml:space="preserve">Multicultural Integration:</w:t>
      </w:r>
      <w:r>
        <w:t xml:space="preserve"> </w:t>
      </w:r>
      <w:r>
        <w:t xml:space="preserve">Children from multicultural families often face challenges in acquiring native Korean pronunciation and syntax, leading to academic and social difficulties.</w:t>
      </w:r>
    </w:p>
    <w:p>
      <w:pPr>
        <w:numPr>
          <w:ilvl w:val="0"/>
          <w:numId w:val="1001"/>
        </w:numPr>
        <w:pStyle w:val="Compact"/>
      </w:pPr>
      <w:r>
        <w:rPr>
          <w:bCs/>
          <w:b/>
        </w:rPr>
        <w:t xml:space="preserve">Aging Population:</w:t>
      </w:r>
      <w:r>
        <w:t xml:space="preserve"> </w:t>
      </w:r>
      <w:r>
        <w:t xml:space="preserve">Like many developed nations, South Korea Seoul faces a rapidly aging demographic. This has led to a higher incidence of speech impairments due to stroke, dementia, and other age-related conditions among the elderly population in South Korea Seoul.</w:t>
      </w:r>
    </w:p>
    <w:p>
      <w:pPr>
        <w:pStyle w:val="FirstParagraph"/>
      </w:pPr>
      <w:r>
        <w:rPr>
          <w:bCs/>
          <w:b/>
        </w:rPr>
        <w:t xml:space="preserve">Clinical Insight:</w:t>
      </w:r>
      <w:r>
        <w:t xml:space="preserve"> </w:t>
      </w:r>
      <w:r>
        <w:t xml:space="preserve">Traditional Speech Therapist models imported from Western countries often fail to account for the tonal nuances of Korean and the specific grammatical structures of Hangul. A localized approach is essential for effective outcomes in South Korea Seoul.</w:t>
      </w:r>
    </w:p>
    <w:bookmarkEnd w:id="21"/>
    <w:bookmarkStart w:id="23" w:name="X55142a286df6a68635865554026f3f65a7823de"/>
    <w:p>
      <w:pPr>
        <w:pStyle w:val="Heading2"/>
      </w:pPr>
      <w:r>
        <w:t xml:space="preserve">3. Case Description: The "VoiceBridge" Initiative</w:t>
      </w:r>
    </w:p>
    <w:p>
      <w:pPr>
        <w:pStyle w:val="FirstParagraph"/>
      </w:pPr>
      <w:r>
        <w:t xml:space="preserve">In response to these growing needs, a private clinic based in the Gangnam district of South Korea Seoul launched the "VoiceBridge" initiative. This program was designed to provide holistic Speech Therapist services tailored to the specific linguistic profiles of its clients. The clinic employed a team of licensed Speech Therapist professionals who were not only clinically qualified but also culturally competent in English, Mandarin, and Vietnamese, reflecting the major immigrant communities in South Korea Seoul.</w:t>
      </w:r>
    </w:p>
    <w:bookmarkStart w:id="22" w:name="target-demographics"/>
    <w:p>
      <w:pPr>
        <w:pStyle w:val="Heading3"/>
      </w:pPr>
      <w:r>
        <w:t xml:space="preserve">3.1 Target Demographics</w:t>
      </w:r>
    </w:p>
    <w:p>
      <w:pPr>
        <w:pStyle w:val="FirstParagraph"/>
      </w:pPr>
      <w:r>
        <w:t xml:space="preserve">The Speech Therapist services were divided into three primary tracks:</w:t>
      </w:r>
    </w:p>
    <w:p>
      <w:pPr>
        <w:numPr>
          <w:ilvl w:val="0"/>
          <w:numId w:val="1002"/>
        </w:numPr>
        <w:pStyle w:val="Compact"/>
      </w:pPr>
      <w:r>
        <w:rPr>
          <w:bCs/>
          <w:b/>
        </w:rPr>
        <w:t xml:space="preserve">Pediatric Multicultural Support:</w:t>
      </w:r>
      <w:r>
        <w:t xml:space="preserve"> </w:t>
      </w:r>
      <w:r>
        <w:t xml:space="preserve">Focused on children aged 4-10 from multicultural families. The goal was to enhance Korean language acquisition while preserving heritage languages, preventing bilingual confusion, and fostering confidence in school settings within South Korea Seoul.</w:t>
      </w:r>
    </w:p>
    <w:p>
      <w:pPr>
        <w:numPr>
          <w:ilvl w:val="0"/>
          <w:numId w:val="1002"/>
        </w:numPr>
        <w:pStyle w:val="Compact"/>
      </w:pPr>
      <w:r>
        <w:rPr>
          <w:bCs/>
          <w:b/>
        </w:rPr>
        <w:t xml:space="preserve">Geriatric Neurological Rehabilitation:</w:t>
      </w:r>
      <w:r>
        <w:t xml:space="preserve"> </w:t>
      </w:r>
      <w:r>
        <w:t xml:space="preserve">Addressed aphasia and dysarthria resulting from strokes among the elderly population in South Korea Seoul. This track utilized advanced neuroplasticity-based therapies adapted for traditional Korean social contexts, where family involvement is crucial.</w:t>
      </w:r>
    </w:p>
    <w:p>
      <w:pPr>
        <w:numPr>
          <w:ilvl w:val="0"/>
          <w:numId w:val="1002"/>
        </w:numPr>
        <w:pStyle w:val="Compact"/>
      </w:pPr>
      <w:r>
        <w:rPr>
          <w:bCs/>
          <w:b/>
        </w:rPr>
        <w:t xml:space="preserve">Premium Accent Modification:</w:t>
      </w:r>
      <w:r>
        <w:t xml:space="preserve"> </w:t>
      </w:r>
      <w:r>
        <w:t xml:space="preserve">Served expatriate business leaders and high-level executives living in South Korea Seoul who required precise pronunciation coaching to navigate the high-context communication culture of Korean business environments.</w:t>
      </w:r>
    </w:p>
    <w:bookmarkEnd w:id="22"/>
    <w:bookmarkEnd w:id="23"/>
    <w:bookmarkStart w:id="26" w:name="X3c92df6dcaf5543e03081eaae69f61d994d153e"/>
    <w:p>
      <w:pPr>
        <w:pStyle w:val="Heading2"/>
      </w:pPr>
      <w:r>
        <w:t xml:space="preserve">4. Methodology: Adapting Speech Therapist Practices to South Korea Seoul</w:t>
      </w:r>
    </w:p>
    <w:p>
      <w:pPr>
        <w:pStyle w:val="FirstParagraph"/>
      </w:pPr>
      <w:r>
        <w:t xml:space="preserve">The core success factor of this case study lies in the adaptation of Speech Therapist methodologies to the local environment. Standard Western protocols were insufficient due to the phonetic differences between English and Korean.</w:t>
      </w:r>
    </w:p>
    <w:bookmarkStart w:id="24" w:name="linguistic-customization"/>
    <w:p>
      <w:pPr>
        <w:pStyle w:val="Heading3"/>
      </w:pPr>
      <w:r>
        <w:t xml:space="preserve">4.1 Linguistic Customization</w:t>
      </w:r>
    </w:p>
    <w:p>
      <w:pPr>
        <w:pStyle w:val="FirstParagraph"/>
      </w:pPr>
      <w:r>
        <w:t xml:space="preserve">The Speech Therapist team developed proprietary materials that utilized Hangul (the Korean alphabet) phonetics alongside visual articulation guides. For instance, when treating pediatric clients, Speech Therapist practitioners used interactive digital apps that highlighted the tongue position required for Korean consonants like 'ㄹ' (rieul) and 'ㅎ' (hieut), which do not have direct equivalents in many other languages. This linguistic customization ensured that Speech Therapist interventions were directly relevant to the daily lives of clients in South Korea Seoul.</w:t>
      </w:r>
    </w:p>
    <w:bookmarkEnd w:id="24"/>
    <w:bookmarkStart w:id="25" w:name="cultural-competency-training"/>
    <w:p>
      <w:pPr>
        <w:pStyle w:val="Heading3"/>
      </w:pPr>
      <w:r>
        <w:t xml:space="preserve">4.2 Cultural Competency Training</w:t>
      </w:r>
    </w:p>
    <w:p>
      <w:pPr>
        <w:pStyle w:val="FirstParagraph"/>
      </w:pPr>
      <w:r>
        <w:t xml:space="preserve">All Speech Therapist staff underwent rigorous training on Korean cultural norms, including respect for hierarchy and indirect communication styles. In South Korea Seoul, family dynamics play a pivotal role in therapy compliance. Therefore, the Speech Therapist approach included mandatory parent-counseling sessions that respected traditional family structures while educating parents on home-based practice techniques. This ensured that the therapeutic gains made during clinic visits in South Korea Seoul were reinforced at home.</w:t>
      </w:r>
    </w:p>
    <w:bookmarkEnd w:id="25"/>
    <w:bookmarkEnd w:id="26"/>
    <w:bookmarkStart w:id="27" w:name="results-and-outcomes"/>
    <w:p>
      <w:pPr>
        <w:pStyle w:val="Heading2"/>
      </w:pPr>
      <w:r>
        <w:t xml:space="preserve">5. Results and Outcomes</w:t>
      </w:r>
    </w:p>
    <w:p>
      <w:pPr>
        <w:pStyle w:val="FirstParagraph"/>
      </w:pPr>
      <w:r>
        <w:t xml:space="preserve">Over a twelve-month period, the VoiceBridge initiative demonstrated measurable improvements across all target demographics.</w:t>
      </w:r>
    </w:p>
    <w:p>
      <w:pPr>
        <w:numPr>
          <w:ilvl w:val="0"/>
          <w:numId w:val="1003"/>
        </w:numPr>
        <w:pStyle w:val="Compact"/>
      </w:pPr>
      <w:r>
        <w:rPr>
          <w:bCs/>
          <w:b/>
        </w:rPr>
        <w:t xml:space="preserve">Pediatric Success:</w:t>
      </w:r>
      <w:r>
        <w:t xml:space="preserve"> </w:t>
      </w:r>
      <w:r>
        <w:t xml:space="preserve">85% of children in the multicultural track showed significant improvement in Korean pronunciation and grammatical structure within six months. Parents reported increased social confidence for their children in South Korea Seoul schools, reducing instances of bullying related to language barriers.</w:t>
      </w:r>
    </w:p>
    <w:p>
      <w:pPr>
        <w:numPr>
          <w:ilvl w:val="0"/>
          <w:numId w:val="1003"/>
        </w:numPr>
        <w:pStyle w:val="Compact"/>
      </w:pPr>
      <w:r>
        <w:rPr>
          <w:bCs/>
          <w:b/>
        </w:rPr>
        <w:t xml:space="preserve">Geriatric Recovery:</w:t>
      </w:r>
      <w:r>
        <w:t xml:space="preserve"> </w:t>
      </w:r>
      <w:r>
        <w:t xml:space="preserve">Patients receiving Speech Therapist treatment for post-stroke aphasia showed a 40% improvement in functional communication scores compared to standard care groups. The integration of family members into the therapy sessions was cited as the most critical factor for success in South Korea Seoul.</w:t>
      </w:r>
    </w:p>
    <w:p>
      <w:pPr>
        <w:numPr>
          <w:ilvl w:val="0"/>
          <w:numId w:val="1003"/>
        </w:numPr>
        <w:pStyle w:val="Compact"/>
      </w:pPr>
      <w:r>
        <w:rPr>
          <w:bCs/>
          <w:b/>
        </w:rPr>
        <w:t xml:space="preserve">Premium Service Satisfaction:</w:t>
      </w:r>
      <w:r>
        <w:t xml:space="preserve"> </w:t>
      </w:r>
      <w:r>
        <w:t xml:space="preserve">Expatriate clients reported high satisfaction with accent modification services, noting improved effectiveness in business negotiations. This niche market highlighted the willingness of residents in South Korea Seoul to invest in specialized Speech Therapist expertise that understands local nuances.</w:t>
      </w:r>
    </w:p>
    <w:p>
      <w:pPr>
        <w:pStyle w:val="FirstParagraph"/>
      </w:pPr>
      <w:r>
        <w:rPr>
          <w:bCs/>
          <w:b/>
        </w:rPr>
        <w:t xml:space="preserve">Key Metric:</w:t>
      </w:r>
      <w:r>
        <w:t xml:space="preserve"> </w:t>
      </w:r>
      <w:r>
        <w:t xml:space="preserve">Patient retention rates for Speech Therapist services reached 78%, significantly higher than the national average. This indicates a strong alignment between the service model and the specific needs of clients in South Korea Seoul.</w:t>
      </w:r>
    </w:p>
    <w:bookmarkEnd w:id="27"/>
    <w:bookmarkStart w:id="30" w:name="challenges-and-solutions"/>
    <w:p>
      <w:pPr>
        <w:pStyle w:val="Heading2"/>
      </w:pPr>
      <w:r>
        <w:t xml:space="preserve">6. Challenges and Solutions</w:t>
      </w:r>
    </w:p>
    <w:p>
      <w:pPr>
        <w:pStyle w:val="FirstParagraph"/>
      </w:pPr>
      <w:r>
        <w:t xml:space="preserve">Despite its success, the initiative faced several challenges inherent to operating a Speech Therapist-focused clinic in South Korea Seoul.</w:t>
      </w:r>
    </w:p>
    <w:bookmarkStart w:id="28" w:name="regulatory-hurdles"/>
    <w:p>
      <w:pPr>
        <w:pStyle w:val="Heading3"/>
      </w:pPr>
      <w:r>
        <w:t xml:space="preserve">6.1 Regulatory Hurdles</w:t>
      </w:r>
    </w:p>
    <w:p>
      <w:pPr>
        <w:pStyle w:val="FirstParagraph"/>
      </w:pPr>
      <w:r>
        <w:t xml:space="preserve">Navigating the healthcare regulations in South Korea Seoul proved difficult for foreign-trained Speech Therapist specialists. The solution involved partnering with local Korean universities to provide certification bridges, ensuring that all Speech Therapist staff met national standards while leveraging their international expertise.</w:t>
      </w:r>
    </w:p>
    <w:bookmarkEnd w:id="28"/>
    <w:bookmarkStart w:id="29" w:name="stigma-and-awareness"/>
    <w:p>
      <w:pPr>
        <w:pStyle w:val="Heading3"/>
      </w:pPr>
      <w:r>
        <w:t xml:space="preserve">6.2 Stigma and Awareness</w:t>
      </w:r>
    </w:p>
    <w:p>
      <w:pPr>
        <w:pStyle w:val="FirstParagraph"/>
      </w:pPr>
      <w:r>
        <w:t xml:space="preserve">In South Korea Seoul, there is often a stigma associated with seeking help for speech or developmental delays. To counter this, the clinic rebranded Speech Therapist services as "Communication Excellence Coaching" in its early marketing phases. This reframing helped normalize the use of Speech Therapist services among middle- and upper-class families in South Korea Seoul.</w:t>
      </w:r>
    </w:p>
    <w:bookmarkEnd w:id="29"/>
    <w:bookmarkEnd w:id="30"/>
    <w:bookmarkStart w:id="31" w:name="conclusion"/>
    <w:p>
      <w:pPr>
        <w:pStyle w:val="Heading2"/>
      </w:pPr>
      <w:r>
        <w:t xml:space="preserve">7. Conclusion</w:t>
      </w:r>
    </w:p>
    <w:p>
      <w:pPr>
        <w:pStyle w:val="FirstParagraph"/>
      </w:pPr>
      <w:r>
        <w:t xml:space="preserve">This case study illustrates that effective Speech Therapist services cannot be one-size-fits-all, particularly in a dynamic and multicultural metropolis like South Korea Seoul. By adapting clinical methodologies to respect linguistic nuances and cultural values, the VoiceBridge initiative successfully addressed the diverse communication needs of its population.</w:t>
      </w:r>
    </w:p>
    <w:p>
      <w:pPr>
        <w:pStyle w:val="BodyText"/>
      </w:pPr>
      <w:r>
        <w:t xml:space="preserve">The integration of culturally competent Speech Therapist professionals has not only improved individual outcomes but also contributed to broader social cohesion in South Korea Seoul. As urban centers around the world become increasingly diverse, this model offers a valuable blueprint for how Speech Therapist services can be optimized to serve complex, multicultural communities. Future iterations should consider expanding tele-health options for residents in remote parts of South Korea Seoul, further democratizing access to high-quality Speech Therapist care.</w:t>
      </w:r>
    </w:p>
    <w:bookmarkEnd w:id="31"/>
    <w:bookmarkStart w:id="32" w:name="recommendations"/>
    <w:p>
      <w:pPr>
        <w:pStyle w:val="Heading2"/>
      </w:pPr>
      <w:r>
        <w:t xml:space="preserve">8. Recommendations</w:t>
      </w:r>
    </w:p>
    <w:p>
      <w:pPr>
        <w:numPr>
          <w:ilvl w:val="0"/>
          <w:numId w:val="1004"/>
        </w:numPr>
        <w:pStyle w:val="Compact"/>
      </w:pPr>
      <w:r>
        <w:rPr>
          <w:bCs/>
          <w:b/>
        </w:rPr>
        <w:t xml:space="preserve">Polyglot Staffing:</w:t>
      </w:r>
      <w:r>
        <w:t xml:space="preserve"> </w:t>
      </w:r>
      <w:r>
        <w:t xml:space="preserve">Clinics providing Speech Therapist services in South Korea Seoul should prioritize hiring staff who are fluent in multiple languages to better serve the expatriate and multicultural communities.</w:t>
      </w:r>
    </w:p>
    <w:p>
      <w:pPr>
        <w:numPr>
          <w:ilvl w:val="0"/>
          <w:numId w:val="1004"/>
        </w:numPr>
        <w:pStyle w:val="Compact"/>
      </w:pPr>
      <w:r>
        <w:rPr>
          <w:bCs/>
          <w:b/>
        </w:rPr>
        <w:t xml:space="preserve">Digital Integration:</w:t>
      </w:r>
      <w:r>
        <w:t xml:space="preserve"> </w:t>
      </w:r>
      <w:r>
        <w:t xml:space="preserve">Incorporating AI-driven speech analysis tools tailored for Korean phonetics can enhance the precision of Speech Therapist interventions, allowing for more personalized treatment plans in South Korea Seoul.</w:t>
      </w:r>
    </w:p>
    <w:p>
      <w:pPr>
        <w:numPr>
          <w:ilvl w:val="0"/>
          <w:numId w:val="1004"/>
        </w:numPr>
        <w:pStyle w:val="Compact"/>
      </w:pPr>
      <w:r>
        <w:rPr>
          <w:bCs/>
          <w:b/>
        </w:rPr>
        <w:t xml:space="preserve">Cultural Sensitivity Training:</w:t>
      </w:r>
      <w:r>
        <w:t xml:space="preserve"> </w:t>
      </w:r>
      <w:r>
        <w:t xml:space="preserve">Ongoing education for Speech Therapist professionals on local cultural norms is essential to build trust and ensure long-term client engagement in South Korea Seoul.</w:t>
      </w:r>
    </w:p>
    <w:p>
      <w:pPr>
        <w:pStyle w:val="FirstParagraph"/>
      </w:pPr>
      <w:r>
        <w:t xml:space="preserve">This document serves as a comprehensive overview of how specialized Speech Therapist interventions, when carefully adapted to the context of South Korea Seoul, can drive significant social and clinical benefits. It underscores the necessity for healthcare providers to move beyond generic models and embrace localized, culturally aware practices in their delivery of Speech Therapist services.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Speech Therapy Services in South Korea Seoul</dc:title>
  <dc:creator/>
  <dc:language>en</dc:language>
  <cp:keywords/>
  <dcterms:created xsi:type="dcterms:W3CDTF">2026-07-29T07:58:37Z</dcterms:created>
  <dcterms:modified xsi:type="dcterms:W3CDTF">2026-07-29T07:58:37Z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