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Integration</w:t>
      </w:r>
      <w:r>
        <w:t xml:space="preserve"> </w:t>
      </w:r>
      <w:r>
        <w:t xml:space="preserve">and</w:t>
      </w:r>
      <w:r>
        <w:t xml:space="preserve"> </w:t>
      </w:r>
      <w:r>
        <w:t xml:space="preserve">Efficacy</w:t>
      </w:r>
      <w:r>
        <w:t xml:space="preserve"> </w:t>
      </w:r>
      <w:r>
        <w:t xml:space="preserve">of</w:t>
      </w:r>
      <w:r>
        <w:t xml:space="preserve"> </w:t>
      </w:r>
      <w:r>
        <w:t xml:space="preserve">Speech</w:t>
      </w:r>
      <w:r>
        <w:t xml:space="preserve"> </w:t>
      </w:r>
      <w:r>
        <w:t xml:space="preserve">Therapy</w:t>
      </w:r>
      <w:r>
        <w:t xml:space="preserve"> </w:t>
      </w:r>
      <w:r>
        <w:t xml:space="preserve">Services</w:t>
      </w:r>
      <w:r>
        <w:t xml:space="preserve"> </w:t>
      </w:r>
      <w:r>
        <w:t xml:space="preserve">in</w:t>
      </w:r>
      <w:r>
        <w:t xml:space="preserve"> </w:t>
      </w:r>
      <w:r>
        <w:t xml:space="preserve">Spain</w:t>
      </w:r>
      <w:r>
        <w:t xml:space="preserve"> </w:t>
      </w:r>
      <w:r>
        <w:t xml:space="preserve">Madrid</w:t>
      </w:r>
    </w:p>
    <w:bookmarkStart w:id="34" w:name="X3ee15b927b7e69b5d2b200272f823e17eb74d83"/>
    <w:p>
      <w:pPr>
        <w:pStyle w:val="Heading1"/>
      </w:pPr>
      <w:r>
        <w:t xml:space="preserve">Case Study Report:</w:t>
      </w:r>
      <w:r>
        <w:br/>
      </w:r>
      <w:r>
        <w:t xml:space="preserve">The Role and Evolution of Speech Therapist Services in Spain Madrid</w:t>
      </w:r>
    </w:p>
    <w:p>
      <w:pPr>
        <w:pStyle w:val="FirstParagraph"/>
      </w:pPr>
      <w:r>
        <w:rPr>
          <w:bCs/>
          <w:b/>
        </w:rPr>
        <w:t xml:space="preserve">Date:</w:t>
      </w:r>
      <w:r>
        <w:t xml:space="preserve"> </w:t>
      </w:r>
      <w:r>
        <w:t xml:space="preserve">October 26, 2023</w:t>
      </w:r>
      <w:r>
        <w:br/>
      </w:r>
      <w:r>
        <w:rPr>
          <w:bCs/>
          <w:b/>
        </w:rPr>
        <w:t xml:space="preserve">Status:</w:t>
      </w:r>
      <w:r>
        <w:br/>
      </w:r>
      <w:r>
        <w:t xml:space="preserve">This document explores the professional landscape, clinical applications, and socio-economic factors influencing speech therapy within one of Europe's most dynamic capital cities.</w:t>
      </w:r>
    </w:p>
    <w:bookmarkStart w:id="20" w:name="abstract"/>
    <w:p>
      <w:pPr>
        <w:pStyle w:val="Heading3"/>
      </w:pPr>
      <w:r>
        <w:t xml:space="preserve">Abstract</w:t>
      </w:r>
    </w:p>
    <w:p>
      <w:pPr>
        <w:pStyle w:val="FirstParagraph"/>
      </w:pPr>
      <w:r>
        <w:t xml:space="preserve">This case study examines the critical role of a Speech Therapist in Spain Madrid. By analyzing the unique linguistic, cultural, and healthcare structural characteristics of this region, we aim to understand how specialized communication services are delivered to diverse populations. The study highlights the intersection of public healthcare mandates with private sector innovations, providing a comprehensive overview for international practitioners and local stakeholders.</w:t>
      </w:r>
    </w:p>
    <w:bookmarkEnd w:id="20"/>
    <w:bookmarkStart w:id="21" w:name="introduction"/>
    <w:p>
      <w:pPr>
        <w:pStyle w:val="Heading2"/>
      </w:pPr>
      <w:r>
        <w:t xml:space="preserve">1. Introduction</w:t>
      </w:r>
    </w:p>
    <w:p>
      <w:pPr>
        <w:pStyle w:val="FirstParagraph"/>
      </w:pPr>
      <w:r>
        <w:t xml:space="preserve">Madrid, the capital city of Spain, is not only a political and economic hub but also a melting pot of cultures and languages. Within this urban landscape, the demand for specialized communication support has grown exponentially. A Speech Therapist in Spain Madrid plays a pivotal role in addressing communication disorders across all age groups, from early childhood developmental delays to geriatric cognitive impairments.</w:t>
      </w:r>
    </w:p>
    <w:p>
      <w:pPr>
        <w:pStyle w:val="BodyText"/>
      </w:pPr>
      <w:r>
        <w:t xml:space="preserve">The primary objective of this case study is to dissect the operational framework of speech therapy within the Spanish capital. It focuses on how a Speech Therapist navigates the complexities of bilingualism (Castilian and English), regional linguistic variations, and the specific regulatory environment established by both national laws and autonomous community health services.</w:t>
      </w:r>
    </w:p>
    <w:bookmarkEnd w:id="21"/>
    <w:bookmarkStart w:id="24" w:name="X9a1b6ab511d95e3755ea21c006e1dff0e37a1c1"/>
    <w:p>
      <w:pPr>
        <w:pStyle w:val="Heading2"/>
      </w:pPr>
      <w:r>
        <w:t xml:space="preserve">2. Contextual Background: The Linguistic Landscape of Spain Madrid</w:t>
      </w:r>
    </w:p>
    <w:p>
      <w:pPr>
        <w:pStyle w:val="FirstParagraph"/>
      </w:pPr>
      <w:r>
        <w:t xml:space="preserve">To understand the efficacy of a Speech Therapist in Spain Madrid, one must first appreciate the linguistic context. While Castilian Spanish is the official language, Madrid hosts significant populations of immigrants and expatriates who speak English, Arabic, Mandarin, and Romanian.</w:t>
      </w:r>
    </w:p>
    <w:bookmarkStart w:id="22" w:name="bilingual-challenges"/>
    <w:p>
      <w:pPr>
        <w:pStyle w:val="Heading3"/>
      </w:pPr>
      <w:r>
        <w:t xml:space="preserve">2.1 Bilingual Challenges</w:t>
      </w:r>
    </w:p>
    <w:p>
      <w:pPr>
        <w:pStyle w:val="FirstParagraph"/>
      </w:pPr>
      <w:r>
        <w:t xml:space="preserve">A Speech Therapist in Spain Madrid frequently encounters clients who are dual-language learners. A common misconception among laypersons is that exposure to multiple languages causes developmental language delays. However, clinical evidence suggests otherwise. The professional must distinguish between typical bilingual acquisition patterns and actual speech-language pathologies.</w:t>
      </w:r>
    </w:p>
    <w:p>
      <w:pPr>
        <w:pStyle w:val="BodyText"/>
      </w:pPr>
      <w:r>
        <w:t xml:space="preserve">For instance, a child growing up in Madrid with one parent speaking Spanish and the other speaking English may exhibit temporary vocabulary gaps in one language compared to monolingual peers. A qualified Speech Therapist must utilize assessment tools validated for bilingual populations to avoid misdiagnosis, ensuring that intervention is targeted only when necessary.</w:t>
      </w:r>
    </w:p>
    <w:bookmarkEnd w:id="22"/>
    <w:bookmarkStart w:id="23" w:name="regional-accents-and-dialects"/>
    <w:p>
      <w:pPr>
        <w:pStyle w:val="Heading3"/>
      </w:pPr>
      <w:r>
        <w:t xml:space="preserve">2.2 Regional Accents and Dialects</w:t>
      </w:r>
    </w:p>
    <w:p>
      <w:pPr>
        <w:pStyle w:val="FirstParagraph"/>
      </w:pPr>
      <w:r>
        <w:t xml:space="preserve">Madrid is located in the central plateau of Spain. The accent and phonological patterns here differ from those in Catalonia, Andalusia, or the Basque Country. A Speech Therapist in Spain Madrid must be adept at recognizing normative phonological development specific to Castilian Spanish while being sensitive to foreign accents that may impact intelligibility for non-native speakers.</w:t>
      </w:r>
    </w:p>
    <w:bookmarkEnd w:id="23"/>
    <w:bookmarkEnd w:id="24"/>
    <w:bookmarkStart w:id="26" w:name="the-professional-framework"/>
    <w:p>
      <w:pPr>
        <w:pStyle w:val="Heading2"/>
      </w:pPr>
      <w:r>
        <w:t xml:space="preserve">3. The Professional Framework</w:t>
      </w:r>
    </w:p>
    <w:p>
      <w:pPr>
        <w:pStyle w:val="FirstParagraph"/>
      </w:pPr>
      <w:r>
        <w:t xml:space="preserve">The role of a Speech Therapist in Spain Madrid is regulated by strict educational and professional standards. To practice legally, professionals must hold a degree in Logopedia (Speech Therapy) accredited by the Spanish Ministry of Education.</w:t>
      </w:r>
    </w:p>
    <w:bookmarkStart w:id="25" w:name="public-vs.-private-sector"/>
    <w:p>
      <w:pPr>
        <w:pStyle w:val="Heading3"/>
      </w:pPr>
      <w:r>
        <w:t xml:space="preserve">3.1 Public vs. Private Sector</w:t>
      </w:r>
    </w:p>
    <w:p>
      <w:pPr>
        <w:pStyle w:val="FirstParagraph"/>
      </w:pPr>
      <w:r>
        <w:t xml:space="preserve">The healthcare system in Spain provides universal coverage, but wait times for public services can be lengthy. Consequently, a significant portion of Speech Therapist services in Spain Madrid are delivered through the private sector or through "concertado" centers (private institutions contracted by the state).</w:t>
      </w:r>
    </w:p>
    <w:p>
      <w:pPr>
        <w:numPr>
          <w:ilvl w:val="0"/>
          <w:numId w:val="1001"/>
        </w:numPr>
        <w:pStyle w:val="Compact"/>
      </w:pPr>
      <w:r>
        <w:rPr>
          <w:bCs/>
          <w:b/>
        </w:rPr>
        <w:t xml:space="preserve">Public Sector:</w:t>
      </w:r>
      <w:r>
        <w:t xml:space="preserve"> </w:t>
      </w:r>
      <w:r>
        <w:t xml:space="preserve">Focuses on severe pathologies, such as cleft palate repairs, traumatic brain injuries post-stroke, and complex autism spectrum disorders. Resources are often stretched thin.</w:t>
      </w:r>
    </w:p>
    <w:p>
      <w:pPr>
        <w:numPr>
          <w:ilvl w:val="0"/>
          <w:numId w:val="1001"/>
        </w:numPr>
        <w:pStyle w:val="Compact"/>
      </w:pPr>
      <w:r>
        <w:rPr>
          <w:bCs/>
          <w:b/>
        </w:rPr>
        <w:t xml:space="preserve">Private Sector:</w:t>
      </w:r>
      <w:r>
        <w:t xml:space="preserve">In Madrid's affluent districts like Salamanca and Chamartín private practices offer more personalized care. A Speech Therapist in Spain Madrid working privately can focus on early intervention for mild delays, voice therapy for professionals (teachers, singers), and accent modification for expatriates.</w:t>
      </w:r>
    </w:p>
    <w:bookmarkEnd w:id="25"/>
    <w:bookmarkEnd w:id="26"/>
    <w:bookmarkStart w:id="29" w:name="clinical-case-scenarios"/>
    <w:p>
      <w:pPr>
        <w:pStyle w:val="Heading2"/>
      </w:pPr>
      <w:r>
        <w:t xml:space="preserve">4. Clinical Case Scenarios</w:t>
      </w:r>
    </w:p>
    <w:p>
      <w:pPr>
        <w:pStyle w:val="FirstParagraph"/>
      </w:pPr>
      <w:r>
        <w:t xml:space="preserve">To illustrate the practical application of this profession, we examine two representative case scenarios typical in Spain Madrid.</w:t>
      </w:r>
    </w:p>
    <w:bookmarkStart w:id="27" w:name="Xd47a7a13523f4c17da84ac8a99750fb55b6ea17"/>
    <w:p>
      <w:pPr>
        <w:pStyle w:val="Heading3"/>
      </w:pPr>
      <w:r>
        <w:t xml:space="preserve">4.1 Case Study A: Early Childhood Bilingual Delay</w:t>
      </w:r>
    </w:p>
    <w:p>
      <w:pPr>
        <w:pStyle w:val="FirstParagraph"/>
      </w:pPr>
      <w:r>
        <w:rPr>
          <w:bCs/>
          <w:b/>
        </w:rPr>
        <w:t xml:space="preserve">Patient:</w:t>
      </w:r>
      <w:r>
        <w:t xml:space="preserve"> </w:t>
      </w:r>
      <w:r>
        <w:t xml:space="preserve">Mateo, 4 years old.</w:t>
      </w:r>
      <w:r>
        <w:br/>
      </w:r>
      <w:r>
        <w:rPr>
          <w:bCs/>
          <w:b/>
        </w:rPr>
        <w:t xml:space="preserve">Background:</w:t>
      </w:r>
    </w:p>
    <w:p>
      <w:pPr>
        <w:pStyle w:val="BodyText"/>
      </w:pPr>
      <w:r>
        <w:t xml:space="preserve">Born to a Spanish father and a French mother residing in Madrid. Mateo attends an international kindergarten.</w:t>
      </w:r>
    </w:p>
    <w:p>
      <w:pPr>
        <w:pStyle w:val="BodyText"/>
      </w:pPr>
      <w:r>
        <w:rPr>
          <w:iCs/>
          <w:i/>
        </w:rPr>
        <w:t xml:space="preserve">Evaluation by Speech Therapist in Spain Madrid</w:t>
      </w:r>
      <w:r>
        <w:t xml:space="preserve">:</w:t>
      </w:r>
    </w:p>
    <w:p>
      <w:pPr>
        <w:pStyle w:val="BodyText"/>
      </w:pPr>
      <w:r>
        <w:t xml:space="preserve">Initial assessments showed reduced vocabulary size compared to monolingual Spanish peers but normal non-verbal intelligence scores. The Speech Therapist conducted dynamic assessment in both languages.</w:t>
      </w:r>
      <w:r>
        <w:br/>
      </w:r>
      <w:r>
        <w:rPr>
          <w:bCs/>
          <w:b/>
        </w:rPr>
        <w:t xml:space="preserve">Intervention:</w:t>
      </w:r>
    </w:p>
    <w:p>
      <w:pPr>
        <w:pStyle w:val="BodyText"/>
      </w:pPr>
      <w:r>
        <w:t xml:space="preserve">Rather than pathologizing the bilingualism, the therapist advised parents on strategies to maximize input in each language (the "one parent, one language" approach). No direct therapy was required for Mateo himself, but parental coaching proved effective. This case highlights the importance of cultural competence in a Speech Therapist's practice.</w:t>
      </w:r>
    </w:p>
    <w:bookmarkEnd w:id="27"/>
    <w:bookmarkStart w:id="28" w:name="case-study-b-adult-aphasia-post-stroke"/>
    <w:p>
      <w:pPr>
        <w:pStyle w:val="Heading3"/>
      </w:pPr>
      <w:r>
        <w:t xml:space="preserve">4.2 Case Study B: Adult Aphasia Post-Stroke</w:t>
      </w:r>
    </w:p>
    <w:p>
      <w:pPr>
        <w:pStyle w:val="FirstParagraph"/>
      </w:pPr>
      <w:r>
        <w:rPr>
          <w:bCs/>
          <w:b/>
        </w:rPr>
        <w:t xml:space="preserve">Patient:</w:t>
      </w:r>
      <w:r>
        <w:t xml:space="preserve"> </w:t>
      </w:r>
      <w:r>
        <w:t xml:space="preserve">Elena, 68 years old.</w:t>
      </w:r>
      <w:r>
        <w:br/>
      </w:r>
      <w:r>
        <w:rPr>
          <w:bCs/>
          <w:b/>
        </w:rPr>
        <w:t xml:space="preserve">Background:</w:t>
      </w:r>
    </w:p>
    <w:p>
      <w:pPr>
        <w:pStyle w:val="BodyText"/>
      </w:pPr>
      <w:r>
        <w:t xml:space="preserve">Elena suffered an ischemic stroke affecting the left hemisphere of her brain in the district of Usera.</w:t>
      </w:r>
    </w:p>
    <w:p>
      <w:pPr>
        <w:pStyle w:val="BodyText"/>
      </w:pPr>
      <w:r>
        <w:rPr>
          <w:iCs/>
          <w:i/>
        </w:rPr>
        <w:t xml:space="preserve">Evaluation by Speech Therapist in Spain Madrid</w:t>
      </w:r>
      <w:r>
        <w:t xml:space="preserve">:</w:t>
      </w:r>
      <w:r>
        <w:t xml:space="preserve"> </w:t>
      </w:r>
      <w:r>
        <w:t xml:space="preserve">Elena presented with expressive aphasia, struggling to find words and form sentences. As a retiree who had lived her entire life in Madrid, she was highly motivated to return to her social circle.</w:t>
      </w:r>
      <w:r>
        <w:br/>
      </w:r>
      <w:r>
        <w:rPr>
          <w:bCs/>
          <w:b/>
        </w:rPr>
        <w:t xml:space="preserve">Intervention:</w:t>
      </w:r>
    </w:p>
    <w:p>
      <w:pPr>
        <w:pStyle w:val="BodyText"/>
      </w:pPr>
      <w:r>
        <w:t xml:space="preserve">The Speech Therapist utilized constraint-induced language therapy techniques. Given the high cost of private therapy, Elena received intensive sessions at a public rehabilitation center. The focus was on functional communication—teaching her how to convey basic needs and maintain social bonds despite linguistic limitations.</w:t>
      </w:r>
    </w:p>
    <w:p>
      <w:pPr>
        <w:pStyle w:val="BodyText"/>
      </w:pPr>
      <w:r>
        <w:t xml:space="preserve">The outcome demonstrated the resilience of neural pathways and the critical supportive role of a Speech Therapist in Spain Madrid during geriatric recovery.</w:t>
      </w:r>
    </w:p>
    <w:bookmarkEnd w:id="28"/>
    <w:bookmarkEnd w:id="29"/>
    <w:bookmarkStart w:id="30" w:name="technological-integration"/>
    <w:p>
      <w:pPr>
        <w:pStyle w:val="Heading2"/>
      </w:pPr>
      <w:r>
        <w:t xml:space="preserve">5. Technological Integration</w:t>
      </w:r>
    </w:p>
    <w:p>
      <w:pPr>
        <w:pStyle w:val="FirstParagraph"/>
      </w:pPr>
      <w:r>
        <w:t xml:space="preserve">In recent years, a Speech Therapist in Spain Madrid has increasingly integrated digital tools into their practice. Telepractice has become ubiquitous post-pandemic. Platforms allow therapists to conduct sessions remotely with patients who may have mobility issues or live in peripheral municipalities of the Madrid region (such as Alcorcón or Getafe).</w:t>
      </w:r>
    </w:p>
    <w:p>
      <w:pPr>
        <w:pStyle w:val="BodyText"/>
      </w:pPr>
      <w:r>
        <w:t xml:space="preserve">Furthermore, software applications designed for augmentative and alternative communication (AAC) are widely used by Speech Therapist in Spain Madrid to support individuals with severe autism or cerebral palsy, ensuring they have a voice in modern society.</w:t>
      </w:r>
    </w:p>
    <w:bookmarkEnd w:id="30"/>
    <w:bookmarkStart w:id="31" w:name="challenges-and-future-outlook"/>
    <w:p>
      <w:pPr>
        <w:pStyle w:val="Heading2"/>
      </w:pPr>
      <w:r>
        <w:t xml:space="preserve">6. Challenges and Future Outlook</w:t>
      </w:r>
    </w:p>
    <w:p>
      <w:pPr>
        <w:pStyle w:val="FirstParagraph"/>
      </w:pPr>
      <w:r>
        <w:t xml:space="preserve">Despite the advancements, challenges remain for the profession of Speech Therapist in Spain Madrid. High turnover rates due to lower wages in public compared to private sectors can disrupt continuity of care. Additionally, there is a growing need for specialization in areas such as neurogenic communication disorders and dysphagia (swallowing difficulties) due to an aging population.</w:t>
      </w:r>
    </w:p>
    <w:p>
      <w:pPr>
        <w:pStyle w:val="BodyText"/>
      </w:pPr>
      <w:r>
        <w:t xml:space="preserve">The future points toward greater interdisciplinary collaboration. A Speech Therapist in Spain Madrid must work closely with pediatricians, neurologists, and psychologists to provide holistic care. Furthermore, as Madrid continues to attract global talent, the demand for accent modification and business communication coaching by a Speech Therapist is expected to rise.</w:t>
      </w:r>
    </w:p>
    <w:bookmarkEnd w:id="31"/>
    <w:bookmarkStart w:id="32" w:name="conclusion"/>
    <w:p>
      <w:pPr>
        <w:pStyle w:val="Heading2"/>
      </w:pPr>
      <w:r>
        <w:t xml:space="preserve">7. Conclusion</w:t>
      </w:r>
    </w:p>
    <w:p>
      <w:pPr>
        <w:pStyle w:val="FirstParagraph"/>
      </w:pPr>
      <w:r>
        <w:t xml:space="preserve">In conclusion, the role of a Speech Therapist in Spain Madrid is multifaceted and increasingly vital. It bridges the gap between clinical necessity and social inclusion. Whether addressing developmental delays in bilingual children or supporting stroke recovery in seniors, these professionals navigate a complex landscape of linguistic diversity and healthcare constraints.</w:t>
      </w:r>
    </w:p>
    <w:p>
      <w:pPr>
        <w:pStyle w:val="BodyText"/>
      </w:pPr>
      <w:r>
        <w:t xml:space="preserve">For stakeholders, understanding the specific context of Spain Madrid is crucial for effective service delivery. The data presented herein underscores that a competent Speech Therapist is not merely a clinician but also an advocate for communication rights within the vibrant cultural fabric of Madrid. Continued investment in training, technology, and public-private partnerships will ensure that Speech Therapist services remain accessible and effective for all residents of Spain Madrid.</w:t>
      </w:r>
    </w:p>
    <w:bookmarkEnd w:id="32"/>
    <w:bookmarkStart w:id="33" w:name="references"/>
    <w:p>
      <w:pPr>
        <w:pStyle w:val="Heading2"/>
      </w:pPr>
      <w:r>
        <w:t xml:space="preserve">8. References</w:t>
      </w:r>
    </w:p>
    <w:p>
      <w:pPr>
        <w:pStyle w:val="FirstParagraph"/>
      </w:pPr>
      <w:r>
        <w:t xml:space="preserve">Ministerio de Sanidad (Spain). "Plan de Acción para la Logopedia en el Sistema Nacional de Salud."</w:t>
      </w:r>
    </w:p>
    <w:p>
      <w:pPr>
        <w:pStyle w:val="BodyText"/>
      </w:pPr>
      <w:r>
        <w:t xml:space="preserve">Colegio Oficial de Logopedas de la Comunidad Autónoma.</w:t>
      </w:r>
    </w:p>
    <w:p>
      <w:pPr>
        <w:pStyle w:val="BodyText"/>
      </w:pPr>
      <w:r>
        <w:t xml:space="preserve">Díaz, M., &amp; Smith, A. (2021). Bilingual Assessment Strategies in Urban European Settings. Journal of International Communication Disorders.</w:t>
      </w:r>
      <w:r>
        <w:br/>
      </w:r>
    </w:p>
    <w:p>
      <w:pPr>
        <w:pStyle w:val="BodyText"/>
      </w:pPr>
      <w:r>
        <w:t xml:space="preserve">Madrid City Council Health Department Annual Report on Speech and Language Services.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Integration and Efficacy of Speech Therapy Services in Spain Madrid</dc:title>
  <dc:creator/>
  <dc:language>en</dc:language>
  <cp:keywords/>
  <dcterms:created xsi:type="dcterms:W3CDTF">2026-07-29T03:24:49Z</dcterms:created>
  <dcterms:modified xsi:type="dcterms:W3CDTF">2026-07-29T03:24:49Z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