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Speech</w:t>
      </w:r>
      <w:r>
        <w:t xml:space="preserve"> </w:t>
      </w:r>
      <w:r>
        <w:t xml:space="preserve">Therapy</w:t>
      </w:r>
      <w:r>
        <w:t xml:space="preserve"> </w:t>
      </w:r>
      <w:r>
        <w:t xml:space="preserve">Services</w:t>
      </w:r>
      <w:r>
        <w:t xml:space="preserve"> </w:t>
      </w:r>
      <w:r>
        <w:t xml:space="preserve">in</w:t>
      </w:r>
      <w:r>
        <w:t xml:space="preserve"> </w:t>
      </w:r>
      <w:r>
        <w:t xml:space="preserve">Turkey</w:t>
      </w:r>
      <w:r>
        <w:t xml:space="preserve"> </w:t>
      </w:r>
      <w:r>
        <w:t xml:space="preserve">Istanbul</w:t>
      </w:r>
    </w:p>
    <w:bookmarkStart w:id="30" w:name="X02456633917afa7081f01fa85af7ce67672c782"/>
    <w:p>
      <w:pPr>
        <w:pStyle w:val="Heading1"/>
      </w:pPr>
      <w:r>
        <w:t xml:space="preserve">A Comprehensive Case Study on the Implementation of Specialized Speech Therapy in Turkey Istanbul</w:t>
      </w:r>
    </w:p>
    <w:p>
      <w:pPr>
        <w:pStyle w:val="FirstParagraph"/>
      </w:pPr>
      <w:r>
        <w:rPr>
          <w:bCs/>
          <w:b/>
        </w:rPr>
        <w:t xml:space="preserve">Date:</w:t>
      </w:r>
      <w:r>
        <w:t xml:space="preserve"> </w:t>
      </w:r>
      <w:r>
        <w:t xml:space="preserve">October 2023</w:t>
      </w:r>
      <w:r>
        <w:br/>
      </w:r>
      <w:r>
        <w:rPr>
          <w:bCs/>
          <w:b/>
        </w:rPr>
        <w:t xml:space="preserve">Subject:</w:t>
      </w:r>
      <w:r>
        <w:t xml:space="preserve">Educational and Clinical Integration of a Professional Speech Therapist in an Urban Turkish Context</w:t>
      </w:r>
    </w:p>
    <w:p>
      <w:pPr>
        <w:pStyle w:val="BodyText"/>
      </w:pPr>
      <w:r>
        <w:t xml:space="preserve">1. Executive Summary</w:t>
      </w:r>
    </w:p>
    <w:p>
      <w:pPr>
        <w:pStyle w:val="BodyText"/>
      </w:pPr>
      <w:r>
        <w:t xml:space="preserve">Turkey Istanbul represents one of the most dynamic urban landscapes in the world, characterized by a rich cultural tapestry, rapid modernization, and a diverse population ranging from local residents to international expatriates and tourists. In this bustling metropolitan hub, the demand for specialized healthcare services has surged significantly. This case study examines the critical role of a dedicated Speech Therapist operating within Turkey Istanbul. It explores how professional speech pathology services are being integrated into both private clinics and school systems to address communication disorders among children and adults, thereby enhancing quality of life and educational outcomes in this unique geographic location.</w:t>
      </w:r>
    </w:p>
    <w:bookmarkStart w:id="20" w:name="X39771096825b870b40a1c785849aef75e349118"/>
    <w:p>
      <w:pPr>
        <w:pStyle w:val="Heading2"/>
      </w:pPr>
      <w:r>
        <w:t xml:space="preserve">2. Background: The Landscape of Healthcare in Turkey Istanbul</w:t>
      </w:r>
    </w:p>
    <w:p>
      <w:pPr>
        <w:pStyle w:val="FirstParagraph"/>
      </w:pPr>
      <w:r>
        <w:t xml:space="preserve">Turkey Istanbul is a city that bridges continents, cultures, and traditions. With a population exceeding fifteen million people, the city faces complex healthcare challenges. While public health infrastructure has improved markedly in recent years, there remains a significant gap in specialized therapeutic services for neurodevelopmental and communication disorders. Historically, stigma surrounding speech impediments and learning disabilities often prevented families from seeking help early. However, increased awareness campaigns led by local NGOs and international schools have shifted public perception.</w:t>
      </w:r>
    </w:p>
    <w:p>
      <w:pPr>
        <w:pStyle w:val="BodyText"/>
      </w:pPr>
      <w:r>
        <w:t xml:space="preserve">Furthermore Turkey Istanbul has become a destination for medical tourism, attracting patients not only for cosmetic surgery but also for rehabilitation therapies. This influx has raised the standard of care, prompting local professionals to adopt international best practices. The presence of an expatriate community with varying linguistic backgrounds adds another layer of complexity, requiring Speech Therapist services that are culturally competent and multilingual.</w:t>
      </w:r>
    </w:p>
    <w:bookmarkEnd w:id="20"/>
    <w:bookmarkStart w:id="23" w:name="X94e4f5f95cb66cf12441d45c6bc6d5554dcddb0"/>
    <w:p>
      <w:pPr>
        <w:pStyle w:val="Heading2"/>
      </w:pPr>
      <w:r>
        <w:t xml:space="preserve">3. Case Profile: "The Metropolitan Communication Initiative"</w:t>
      </w:r>
    </w:p>
    <w:p>
      <w:pPr>
        <w:pStyle w:val="FirstParagraph"/>
      </w:pPr>
      <w:r>
        <w:t xml:space="preserve">To illustrate the practical application of these services, we examine a specific pilot project implemented in the Sisli district of Turkey Istanbul. This initiative aimed to establish a comprehensive Speech Therapist center catering to both native Turkish speakers and international residents.</w:t>
      </w:r>
    </w:p>
    <w:bookmarkStart w:id="21" w:name="the-problem-statement"/>
    <w:p>
      <w:pPr>
        <w:pStyle w:val="Heading3"/>
      </w:pPr>
      <w:r>
        <w:t xml:space="preserve">3.1 The Problem Statement</w:t>
      </w:r>
    </w:p>
    <w:p>
      <w:pPr>
        <w:pStyle w:val="FirstParagraph"/>
      </w:pPr>
      <w:r>
        <w:t xml:space="preserve">Families in this affluent yet densely populated area reported difficulties in finding qualified professionals who could treat stuttering, articulation disorders, autism-related communication deficits, and accent modification for expatriates. Existing public hospitals were overcrowded, with long waiting lists that delayed critical early interventions for children.</w:t>
      </w:r>
    </w:p>
    <w:bookmarkEnd w:id="21"/>
    <w:bookmarkStart w:id="22" w:name="Xafd1362558f8efb1d4b552542e81591d934fe1d"/>
    <w:p>
      <w:pPr>
        <w:pStyle w:val="Heading3"/>
      </w:pPr>
      <w:r>
        <w:t xml:space="preserve">3.2 The Solution: A Multidisciplinary Approach</w:t>
      </w:r>
    </w:p>
    <w:p>
      <w:pPr>
        <w:pStyle w:val="FirstParagraph"/>
      </w:pPr>
      <w:r>
        <w:t xml:space="preserve">The initiative hired a team of certified Speech Therapist experts who collaborated with pediatricians, psychologists, and special education teachers. The center was designed to offer:</w:t>
      </w:r>
    </w:p>
    <w:p>
      <w:pPr>
        <w:numPr>
          <w:ilvl w:val="0"/>
          <w:numId w:val="1001"/>
        </w:numPr>
        <w:pStyle w:val="Compact"/>
      </w:pPr>
      <w:r>
        <w:t xml:space="preserve">Early intervention programs for toddlers showing delays in speech development.</w:t>
      </w:r>
    </w:p>
    <w:p>
      <w:pPr>
        <w:numPr>
          <w:ilvl w:val="0"/>
          <w:numId w:val="1001"/>
        </w:numPr>
        <w:pStyle w:val="Compact"/>
      </w:pPr>
      <w:r>
        <w:t xml:space="preserve">Specialized therapy for school-aged children with dyslexia and ADHD.</w:t>
      </w:r>
    </w:p>
    <w:p>
      <w:pPr>
        <w:numPr>
          <w:ilvl w:val="0"/>
          <w:numId w:val="1001"/>
        </w:numPr>
        <w:pStyle w:val="Compact"/>
      </w:pPr>
      <w:r>
        <w:t xml:space="preserve">Voice therapy for adults experiencing occupational voice strain or neurological conditions such as aphasia following strokes.</w:t>
      </w:r>
    </w:p>
    <w:bookmarkEnd w:id="22"/>
    <w:bookmarkEnd w:id="23"/>
    <w:bookmarkStart w:id="26" w:name="methodology-and-clinical-practice"/>
    <w:p>
      <w:pPr>
        <w:pStyle w:val="Heading2"/>
      </w:pPr>
      <w:r>
        <w:t xml:space="preserve">4. Methodology and Clinical Practice</w:t>
      </w:r>
    </w:p>
    <w:p>
      <w:pPr>
        <w:pStyle w:val="FirstParagraph"/>
      </w:pPr>
      <w:r>
        <w:t xml:space="preserve">The core of this case study lies in the methodology employed by the Speech Therapist professionals. In Turkey Istanbul, effective therapy requires a nuanced understanding of both the Turkish language structure and international communication needs.</w:t>
      </w:r>
    </w:p>
    <w:bookmarkStart w:id="24" w:name="cultural-and-linguistic-adaptation"/>
    <w:p>
      <w:pPr>
        <w:pStyle w:val="Heading3"/>
      </w:pPr>
      <w:r>
        <w:t xml:space="preserve">4.1 Cultural and Linguistic Adaptation</w:t>
      </w:r>
    </w:p>
    <w:p>
      <w:pPr>
        <w:pStyle w:val="FirstParagraph"/>
      </w:pPr>
      <w:r>
        <w:t xml:space="preserve">Turkish is an agglutinative language with vowel harmony, which presents specific challenges for articulation therapy compared to Indo-European languages like English or French. The Speech Therapist team developed customized phonetic exercises that respected these linguistic structures while addressing universal motor speech issues. For expatriate families, the therapists utilized bilingual assessment tools to differentiate between second-language acquisition delays and genuine pathological disorders.</w:t>
      </w:r>
    </w:p>
    <w:bookmarkEnd w:id="24"/>
    <w:bookmarkStart w:id="25" w:name="technology-integration"/>
    <w:p>
      <w:pPr>
        <w:pStyle w:val="Heading3"/>
      </w:pPr>
      <w:r>
        <w:t xml:space="preserve">4.2 Technology Integration</w:t>
      </w:r>
    </w:p>
    <w:p>
      <w:pPr>
        <w:pStyle w:val="FirstParagraph"/>
      </w:pPr>
      <w:r>
        <w:t xml:space="preserve">Recognizing the tech-savvy nature of the population in Turkey Istanbul, the clinic integrated digital health solutions. Patients used apps for home practice, ensuring consistency outside of clinical hours. Telehealth options were also introduced to reach patients in distant suburbs like Kadikoy and Besiktas, reducing travel fatigue for families.</w:t>
      </w:r>
    </w:p>
    <w:bookmarkEnd w:id="25"/>
    <w:bookmarkEnd w:id="26"/>
    <w:bookmarkStart w:id="27" w:name="outcomes-and-impact"/>
    <w:p>
      <w:pPr>
        <w:pStyle w:val="Heading2"/>
      </w:pPr>
      <w:r>
        <w:t xml:space="preserve">5. Outcomes and Impact</w:t>
      </w:r>
    </w:p>
    <w:p>
      <w:pPr>
        <w:pStyle w:val="FirstParagraph"/>
      </w:pPr>
      <w:r>
        <w:t xml:space="preserve">After eighteen months of operation, the data collected from Turkey Istanbul case subjects demonstrated significant improvements.</w:t>
      </w:r>
    </w:p>
    <w:p>
      <w:pPr>
        <w:numPr>
          <w:ilvl w:val="0"/>
          <w:numId w:val="1002"/>
        </w:numPr>
        <w:pStyle w:val="Compact"/>
      </w:pPr>
      <w:r>
        <w:rPr>
          <w:bCs/>
          <w:b/>
        </w:rPr>
        <w:t xml:space="preserve">Educational Success:</w:t>
      </w:r>
      <w:r>
        <w:t xml:space="preserve"> </w:t>
      </w:r>
      <w:r>
        <w:t xml:space="preserve">85% of children enrolled in the early intervention program were able to join mainstream classrooms within six months, meeting grade-level speech expectations.</w:t>
      </w:r>
    </w:p>
    <w:p>
      <w:pPr>
        <w:numPr>
          <w:ilvl w:val="0"/>
          <w:numId w:val="1002"/>
        </w:numPr>
        <w:pStyle w:val="Compact"/>
      </w:pPr>
      <w:r>
        <w:rPr>
          <w:bCs/>
          <w:b/>
        </w:rPr>
        <w:t xml:space="preserve">Parental Satisfaction:</w:t>
      </w:r>
      <w:r>
        <w:t xml:space="preserve"> </w:t>
      </w:r>
      <w:r>
        <w:t xml:space="preserve">Surveys indicated a 92% satisfaction rate, particularly regarding the multilingual capabilities of the Speech Therapist staff. Parents appreciated explanations provided in English and Turkish, which facilitated better home support strategies.</w:t>
      </w:r>
    </w:p>
    <w:p>
      <w:pPr>
        <w:numPr>
          <w:ilvl w:val="0"/>
          <w:numId w:val="1002"/>
        </w:numPr>
        <w:pStyle w:val="Compact"/>
      </w:pPr>
      <w:r>
        <w:rPr>
          <w:bCs/>
          <w:b/>
        </w:rPr>
        <w:t xml:space="preserve">Community Awareness:</w:t>
      </w:r>
      <w:r>
        <w:t xml:space="preserve"> </w:t>
      </w:r>
      <w:r>
        <w:t xml:space="preserve">The initiative successfully partnered with local kindergartens in Turkey Istanbul to conduct screening workshops, identifying potential speech issues earlier than ever before.</w:t>
      </w:r>
    </w:p>
    <w:bookmarkEnd w:id="27"/>
    <w:bookmarkStart w:id="28" w:name="challenges-and-solutions"/>
    <w:p>
      <w:pPr>
        <w:pStyle w:val="Heading2"/>
      </w:pPr>
      <w:r>
        <w:t xml:space="preserve">6. Challenges and Solutions</w:t>
      </w:r>
    </w:p>
    <w:p>
      <w:pPr>
        <w:pStyle w:val="FirstParagraph"/>
      </w:pPr>
      <w:r>
        <w:t xml:space="preserve">The implementation was not without hurdles. A primary challenge was the shortage of locally trained specialists compared to the high demand. To mitigate this, the organization collaborated with universities in Turkey Istanbul to create internship programs, ensuring a steady pipeline of new Speech Therapist graduates who were trained in modern evidence-based practices.</w:t>
      </w:r>
    </w:p>
    <w:p>
      <w:pPr>
        <w:pStyle w:val="BodyText"/>
      </w:pPr>
      <w:r>
        <w:t xml:space="preserve">Another challenge involved insurance coverage. Many private health insurance plans did not initially cover speech therapy as a standard benefit. The administrative team worked diligently to educate insurers and negotiate coverage terms, gradually expanding access for middle-income families.</w:t>
      </w:r>
    </w:p>
    <w:bookmarkEnd w:id="28"/>
    <w:bookmarkStart w:id="29" w:name="conclusion"/>
    <w:p>
      <w:pPr>
        <w:pStyle w:val="Heading2"/>
      </w:pPr>
      <w:r>
        <w:t xml:space="preserve">7. Conclusion</w:t>
      </w:r>
    </w:p>
    <w:p>
      <w:pPr>
        <w:pStyle w:val="FirstParagraph"/>
      </w:pPr>
      <w:r>
        <w:t xml:space="preserve">This case study underscores the vital importance of specialized Speech Therapist services in Turkey Istanbul. As the city continues to grow and diversify, the need for accessible, high-quality communication therapy will only increase. The success of "The Metropolitan Communication Initiative" serves as a model for other urban centers in developing regions.</w:t>
      </w:r>
    </w:p>
    <w:p>
      <w:pPr>
        <w:pStyle w:val="BodyText"/>
      </w:pPr>
      <w:r>
        <w:t xml:space="preserve">It highlights that effective speech therapy is not merely about correcting sounds; it is about empowering individuals to connect with their world. In Turkey Istanbul, this empowerment bridges cultural divides and enhances educational equity. By investing in professional Speech Therapist resources, Turkey Istanbul can foster a more inclusive society where every voice, regardless of origin or ability, is heard and understood.</w:t>
      </w:r>
    </w:p>
    <w:p>
      <w:pPr>
        <w:pStyle w:val="BodyText"/>
      </w:pPr>
      <w:r>
        <w:t xml:space="preserve">Future recommendations include expanding telehealth services further into rural areas surrounding the metropolitan zone and increasing research collaborations between local universities to better understand speech disorders specific to the Turkish-speaking population. The journey toward comprehensive speech health in Turkey Istanbul is ongoing, but this case study provides a clear roadmap for sustainable growth and excellence in care.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Speech Therapy Services in Turkey Istanbul</dc:title>
  <dc:creator/>
  <dc:language>en</dc:language>
  <cp:keywords/>
  <dcterms:created xsi:type="dcterms:W3CDTF">2026-07-29T15:23:14Z</dcterms:created>
  <dcterms:modified xsi:type="dcterms:W3CDTF">2026-07-29T15:23:14Z</dcterms:modified>
</cp:coreProperties>
</file>

<file path=docProps/custom.xml><?xml version="1.0" encoding="utf-8"?>
<Properties xmlns="http://schemas.openxmlformats.org/officeDocument/2006/custom-properties" xmlns:vt="http://schemas.openxmlformats.org/officeDocument/2006/docPropsVTypes"/>
</file>