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9dc8b43bab1e0e0fed0541f32ec819bd040a160"/>
    <w:p>
      <w:pPr>
        <w:pStyle w:val="Heading1"/>
      </w:pPr>
      <w:r>
        <w:t xml:space="preserve">Social Inclusion and Communication Mastery in United Kingdom London</w:t>
      </w:r>
    </w:p>
    <w:p>
      <w:pPr>
        <w:pStyle w:val="FirstParagraph"/>
      </w:pPr>
      <w:r>
        <w:rPr>
          <w:bCs/>
          <w:b/>
        </w:rPr>
        <w:t xml:space="preserve">Clinical Overview:</w:t>
      </w:r>
      <w:r>
        <w:br/>
      </w:r>
      <w:r>
        <w:t xml:space="preserve">This Case Study explores the efficacy of a tailored Speech Therapist intervention for an adult patient residing in the bustling urban environment of United Kingdom London. It highlights how specialized communication support can restore professional viability and social confidence amidst a fast-paced metropolitan backdrop.</w:t>
      </w:r>
    </w:p>
    <w:bookmarkStart w:id="20" w:name="introduction"/>
    <w:p>
      <w:pPr>
        <w:pStyle w:val="Heading2"/>
      </w:pPr>
      <w:r>
        <w:t xml:space="preserve">1. Introduction</w:t>
      </w:r>
    </w:p>
    <w:p>
      <w:pPr>
        <w:pStyle w:val="FirstParagraph"/>
      </w:pPr>
      <w:r>
        <w:t xml:space="preserve">In the densely populated and culturally diverse metropolis of</w:t>
      </w:r>
      <w:r>
        <w:t xml:space="preserve"> </w:t>
      </w:r>
      <w:r>
        <w:rPr>
          <w:bCs/>
          <w:b/>
        </w:rPr>
        <w:t xml:space="preserve">United Kingdom London</w:t>
      </w:r>
      <w:r>
        <w:t xml:space="preserve">, effective communication is not merely a social skill but a critical component of economic participation and psychological well-being. This case study focuses on the journey of "Arthur," a 34-year-old software architect who moved to Central London five years ago. Arthur presents with residual speech sound disorders and pragmatic language difficulties stemming from early childhood developmental delays that were initially under-managed.</w:t>
      </w:r>
    </w:p>
    <w:p>
      <w:pPr>
        <w:pStyle w:val="BodyText"/>
      </w:pPr>
      <w:r>
        <w:t xml:space="preserve">The objective of this document is to detail how a dedicated</w:t>
      </w:r>
      <w:r>
        <w:t xml:space="preserve"> </w:t>
      </w:r>
      <w:r>
        <w:rPr>
          <w:bCs/>
          <w:b/>
        </w:rPr>
        <w:t xml:space="preserve">Speech Therapist</w:t>
      </w:r>
      <w:r>
        <w:t xml:space="preserve">, operating within the complex healthcare framework of the UK, assisted Arthur in overcoming these barriers. By integrating clinical expertise with an understanding of the unique linguistic demands of life in</w:t>
      </w:r>
      <w:r>
        <w:t xml:space="preserve"> </w:t>
      </w:r>
      <w:r>
        <w:rPr>
          <w:bCs/>
          <w:b/>
        </w:rPr>
        <w:t xml:space="preserve">United Kingdom London</w:t>
      </w:r>
      <w:r>
        <w:t xml:space="preserve">, we demonstrate a holistic approach to speech therapy that addresses both physiological articulation and socio-pragmatic competence.</w:t>
      </w:r>
    </w:p>
    <w:bookmarkEnd w:id="20"/>
    <w:bookmarkStart w:id="21" w:name="patient-profile-and-background"/>
    <w:p>
      <w:pPr>
        <w:pStyle w:val="Heading2"/>
      </w:pPr>
      <w:r>
        <w:t xml:space="preserve">2. Patient Profile and Background</w:t>
      </w:r>
    </w:p>
    <w:p>
      <w:pPr>
        <w:pStyle w:val="FirstParagraph"/>
      </w:pPr>
      <w:r>
        <w:rPr>
          <w:bCs/>
          <w:b/>
        </w:rPr>
        <w:t xml:space="preserve">Name:</w:t>
      </w:r>
      <w:r>
        <w:t xml:space="preserve"> </w:t>
      </w:r>
      <w:r>
        <w:t xml:space="preserve">Arthur (Pseudonym)</w:t>
      </w:r>
      <w:r>
        <w:br/>
      </w:r>
      <w:r>
        <w:rPr>
          <w:bCs/>
          <w:b/>
        </w:rPr>
        <w:t xml:space="preserve">Age:</w:t>
      </w:r>
      <w:r>
        <w:t xml:space="preserve"> </w:t>
      </w:r>
      <w:r>
        <w:t xml:space="preserve">34</w:t>
      </w:r>
      <w:r>
        <w:br/>
      </w:r>
      <w:r>
        <w:rPr>
          <w:bCs/>
          <w:b/>
        </w:rPr>
        <w:t xml:space="preserve">Domicile:</w:t>
      </w:r>
      <w:r>
        <w:t xml:space="preserve">-Inner City London, United Kingdom</w:t>
      </w:r>
    </w:p>
    <w:p>
      <w:pPr>
        <w:pStyle w:val="BodyText"/>
      </w:pPr>
      <w:r>
        <w:t xml:space="preserve">Prior to seeking intervention, Arthur worked in high-pressure tech environments. However, his career stagnated because he struggled with public speaking and clarifying complex technical ideas during team meetings. He reported feeling "invisible" during group discussions due to his mumbling speech patterns and difficulty navigating rapid-fire conversational turns typical of London’s multicultural workplace dynamics.</w:t>
      </w:r>
    </w:p>
    <w:p>
      <w:pPr>
        <w:pStyle w:val="BodyText"/>
      </w:pPr>
      <w:r>
        <w:t xml:space="preserve">Arthur had received basic support in primary school but lacked advanced adult therapy. The stress of the competitive London job market exacerbated his anxiety, leading to avoidance behaviors. His referral came through a private practice specializing in adult communication disorders, bridging the gap where NHS waiting lists might have been too long for his immediate professional needs.</w:t>
      </w:r>
    </w:p>
    <w:bookmarkEnd w:id="21"/>
    <w:bookmarkStart w:id="22" w:name="the-role-of-the-speech-therapist"/>
    <w:p>
      <w:pPr>
        <w:pStyle w:val="Heading2"/>
      </w:pPr>
      <w:r>
        <w:t xml:space="preserve">3. The Role of the Speech Therapist</w:t>
      </w:r>
    </w:p>
    <w:p>
      <w:pPr>
        <w:pStyle w:val="FirstParagraph"/>
      </w:pPr>
      <w:r>
        <w:t xml:space="preserve">The core of this success story lies in the multifaceted role of the</w:t>
      </w:r>
      <w:r>
        <w:t xml:space="preserve"> </w:t>
      </w:r>
      <w:r>
        <w:rPr>
          <w:bCs/>
          <w:b/>
        </w:rPr>
        <w:t xml:space="preserve">Speech Therapist</w:t>
      </w:r>
      <w:r>
        <w:t xml:space="preserve">. Unlike a simple accent coach, a qualified Speech and Language Therapist (SLT) assesses both form and function. In Arthur’s case, the therapist conducted a comprehensive evaluation covering:</w:t>
      </w:r>
    </w:p>
    <w:p>
      <w:pPr>
        <w:numPr>
          <w:ilvl w:val="0"/>
          <w:numId w:val="1001"/>
        </w:numPr>
        <w:pStyle w:val="Compact"/>
      </w:pPr>
      <w:r>
        <w:rPr>
          <w:bCs/>
          <w:b/>
        </w:rPr>
        <w:t xml:space="preserve">Clinical Assessment:</w:t>
      </w:r>
      <w:r>
        <w:t xml:space="preserve"> </w:t>
      </w:r>
      <w:r>
        <w:t xml:space="preserve">Evaluation of oral motor function to rule out dysarthria or apraxia.</w:t>
      </w:r>
    </w:p>
    <w:p>
      <w:pPr>
        <w:numPr>
          <w:ilvl w:val="0"/>
          <w:numId w:val="1001"/>
        </w:numPr>
        <w:pStyle w:val="Compact"/>
      </w:pPr>
      <w:r>
        <w:rPr>
          <w:bCs/>
          <w:b/>
        </w:rPr>
        <w:t xml:space="preserve">Linguistic Analysis:</w:t>
      </w:r>
      <w:r>
        <w:t xml:space="preserve"> </w:t>
      </w:r>
      <w:r>
        <w:t xml:space="preserve">Identification of phonological processes, specifically the deletion of final consonants and vowel reduction, which were becoming more pronounced under stress.</w:t>
      </w:r>
    </w:p>
    <w:p>
      <w:pPr>
        <w:numPr>
          <w:ilvl w:val="0"/>
          <w:numId w:val="1001"/>
        </w:numPr>
        <w:pStyle w:val="Compact"/>
      </w:pPr>
      <w:r>
        <w:rPr>
          <w:bCs/>
          <w:b/>
        </w:rPr>
        <w:t xml:space="preserve">Social Communication Audit:</w:t>
      </w:r>
      <w:r>
        <w:t xml:space="preserve"> </w:t>
      </w:r>
      <w:r>
        <w:t xml:space="preserve">Assessment of pragmatic skills, including turn-taking, eye contact, and interpreting non-verbal cues common in British English interactions.</w:t>
      </w:r>
    </w:p>
    <w:p>
      <w:pPr>
        <w:pStyle w:val="FirstParagraph"/>
      </w:pPr>
      <w:r>
        <w:t xml:space="preserve">The therapist recognized that Arthur’s issues were not just about articulation but about confidence. In the context of</w:t>
      </w:r>
      <w:r>
        <w:t xml:space="preserve"> </w:t>
      </w:r>
      <w:r>
        <w:rPr>
          <w:bCs/>
          <w:b/>
        </w:rPr>
        <w:t xml:space="preserve">United Kingdom London</w:t>
      </w:r>
      <w:r>
        <w:t xml:space="preserve">, where accents vary widely from Cockney to Multicultural London English (MLE) to Received Pronunciation, Arthur felt his standard speech was "too formal" while his attempts at casual slang sounded inauthentic. The</w:t>
      </w:r>
      <w:r>
        <w:t xml:space="preserve"> </w:t>
      </w:r>
      <w:r>
        <w:rPr>
          <w:bCs/>
          <w:b/>
        </w:rPr>
        <w:t xml:space="preserve">Speech Therapist</w:t>
      </w:r>
      <w:r>
        <w:t xml:space="preserve"> </w:t>
      </w:r>
      <w:r>
        <w:t xml:space="preserve">adopted a client-centered approach, validating Arthur’s identity while providing tools for clarity.</w:t>
      </w:r>
    </w:p>
    <w:bookmarkEnd w:id="22"/>
    <w:bookmarkStart w:id="26" w:name="intervention-strategy-and-methodology"/>
    <w:p>
      <w:pPr>
        <w:pStyle w:val="Heading2"/>
      </w:pPr>
      <w:r>
        <w:t xml:space="preserve">4. Intervention Strategy and Methodology</w:t>
      </w:r>
    </w:p>
    <w:p>
      <w:pPr>
        <w:pStyle w:val="FirstParagraph"/>
      </w:pPr>
      <w:r>
        <w:t xml:space="preserve">The intervention plan was structured over six months, comprising weekly 60-minute sessions. The methodology adapted to the unique linguistic landscape of the UK capital:</w:t>
      </w:r>
    </w:p>
    <w:bookmarkStart w:id="23" w:name="audit-of-articulatory-precision"/>
    <w:p>
      <w:pPr>
        <w:pStyle w:val="Heading3"/>
      </w:pPr>
      <w:r>
        <w:t xml:space="preserve">Audit of Articulatory Precision</w:t>
      </w:r>
    </w:p>
    <w:p>
      <w:pPr>
        <w:pStyle w:val="FirstParagraph"/>
      </w:pPr>
      <w:r>
        <w:t xml:space="preserve">We began with foundational speech exercises focusing on consonant crispness and vowel clarity. However, rather than forcing a generic accent, the therapy emphasized intelligibility. The</w:t>
      </w:r>
      <w:r>
        <w:t xml:space="preserve"> </w:t>
      </w:r>
      <w:r>
        <w:rPr>
          <w:bCs/>
          <w:b/>
        </w:rPr>
        <w:t xml:space="preserve">Speech Therapist</w:t>
      </w:r>
      <w:r>
        <w:t xml:space="preserve"> </w:t>
      </w:r>
      <w:r>
        <w:t xml:space="preserve">utilized auditory discrimination tasks to help Arthur hear his own errors in real-time.</w:t>
      </w:r>
    </w:p>
    <w:bookmarkEnd w:id="23"/>
    <w:bookmarkStart w:id="24" w:name="bridging-the-london-gap"/>
    <w:p>
      <w:pPr>
        <w:pStyle w:val="Heading3"/>
      </w:pPr>
      <w:r>
        <w:t xml:space="preserve">Bridging the "London Gap"</w:t>
      </w:r>
    </w:p>
    <w:p>
      <w:pPr>
        <w:pStyle w:val="FirstParagraph"/>
      </w:pPr>
      <w:r>
        <w:t xml:space="preserve">A critical component of this case study is adapting to the environment of</w:t>
      </w:r>
      <w:r>
        <w:t xml:space="preserve"> </w:t>
      </w:r>
      <w:r>
        <w:rPr>
          <w:bCs/>
          <w:b/>
        </w:rPr>
        <w:t xml:space="preserve">United Kingdom London</w:t>
      </w:r>
      <w:r>
        <w:t xml:space="preserve">. The therapist incorporated role-playing scenarios specific to London life. These included:</w:t>
      </w:r>
    </w:p>
    <w:p>
      <w:pPr>
        <w:numPr>
          <w:ilvl w:val="0"/>
          <w:numId w:val="1002"/>
        </w:numPr>
        <w:pStyle w:val="Compact"/>
      </w:pPr>
      <w:r>
        <w:rPr>
          <w:bCs/>
          <w:b/>
        </w:rPr>
        <w:t xml:space="preserve">The Underground Commute:</w:t>
      </w:r>
      <w:r>
        <w:t xml:space="preserve"> </w:t>
      </w:r>
      <w:r>
        <w:t xml:space="preserve">Practicing concise, clear announcements in noisy environments.</w:t>
      </w:r>
    </w:p>
    <w:p>
      <w:pPr>
        <w:numPr>
          <w:ilvl w:val="0"/>
          <w:numId w:val="1002"/>
        </w:numPr>
        <w:pStyle w:val="Compact"/>
      </w:pPr>
      <w:r>
        <w:rPr>
          <w:bCs/>
          <w:b/>
        </w:rPr>
        <w:t xml:space="preserve">The Open-Plan Office:</w:t>
      </w:r>
      <w:r>
        <w:t xml:space="preserve"> </w:t>
      </w:r>
      <w:r>
        <w:t xml:space="preserve">Simulating rapid-fire Q&amp;A sessions with colleagues from diverse linguistic backgrounds.</w:t>
      </w:r>
    </w:p>
    <w:p>
      <w:pPr>
        <w:numPr>
          <w:ilvl w:val="0"/>
          <w:numId w:val="1002"/>
        </w:numPr>
        <w:pStyle w:val="Compact"/>
      </w:pPr>
      <w:r>
        <w:t xml:space="preserve">Social Scenarios: Navigating a busy pub or café interaction, where background noise and fast-paced banter are prevalent.</w:t>
      </w:r>
    </w:p>
    <w:bookmarkEnd w:id="24"/>
    <w:bookmarkStart w:id="25" w:name="cognitive-behavioral-integration"/>
    <w:p>
      <w:pPr>
        <w:pStyle w:val="Heading3"/>
      </w:pPr>
      <w:r>
        <w:t xml:space="preserve">Cognitive-Behavioral Integration</w:t>
      </w:r>
    </w:p>
    <w:p>
      <w:pPr>
        <w:pStyle w:val="FirstParagraph"/>
      </w:pPr>
      <w:r>
        <w:t xml:space="preserve">The</w:t>
      </w:r>
      <w:r>
        <w:t xml:space="preserve"> </w:t>
      </w:r>
      <w:r>
        <w:rPr>
          <w:bCs/>
          <w:b/>
        </w:rPr>
        <w:t xml:space="preserve">Speech Therapist</w:t>
      </w:r>
      <w:r>
        <w:t xml:space="preserve"> </w:t>
      </w:r>
      <w:r>
        <w:t xml:space="preserve">collaborated with Arthur to address the underlying anxiety. They employed Cognitive Behavioral Therapy (CBT) techniques to reframe negative thoughts such as "I will be judged if I stumble." This holistic method ensured that improvements in speech mechanics were supported by emotional resilience.</w:t>
      </w:r>
    </w:p>
    <w:bookmarkEnd w:id="25"/>
    <w:bookmarkEnd w:id="26"/>
    <w:bookmarkStart w:id="27" w:name="outcomes-and-progress-tracking"/>
    <w:p>
      <w:pPr>
        <w:pStyle w:val="Heading2"/>
      </w:pPr>
      <w:r>
        <w:t xml:space="preserve">5. Outcomes and Progress Tracking</w:t>
      </w:r>
    </w:p>
    <w:p>
      <w:pPr>
        <w:pStyle w:val="FirstParagraph"/>
      </w:pPr>
      <w:r>
        <w:t xml:space="preserve">The results of the intervention were measurable through standardized testing and qualitative feedback.</w:t>
      </w:r>
    </w:p>
    <w:p>
      <w:pPr>
        <w:numPr>
          <w:ilvl w:val="0"/>
          <w:numId w:val="1003"/>
        </w:numPr>
        <w:pStyle w:val="Compact"/>
      </w:pPr>
      <w:r>
        <w:rPr>
          <w:bCs/>
          <w:b/>
        </w:rPr>
        <w:t xml:space="preserve">Clinical Metrics:</w:t>
      </w:r>
      <w:r>
        <w:t xml:space="preserve"> </w:t>
      </w:r>
      <w:r>
        <w:t xml:space="preserve">Post-treatment assessments showed an 85% improvement in intelligibility scores among unfamiliar listeners. Arthur’s speech rate normalized, reducing the "mumbling" effect.</w:t>
      </w:r>
    </w:p>
    <w:p>
      <w:pPr>
        <w:numPr>
          <w:ilvl w:val="0"/>
          <w:numId w:val="1003"/>
        </w:numPr>
        <w:pStyle w:val="Compact"/>
      </w:pPr>
      <w:r>
        <w:rPr>
          <w:bCs/>
          <w:b/>
        </w:rPr>
        <w:t xml:space="preserve">Professional Impact:</w:t>
      </w:r>
      <w:r>
        <w:t xml:space="preserve"> </w:t>
      </w:r>
      <w:r>
        <w:t xml:space="preserve">Six months post-therapy, Arthur successfully led a major client presentation. Feedback from peers indicated that his ideas were now being remembered and acted upon, directly correlating with improved clarity.</w:t>
      </w:r>
    </w:p>
    <w:p>
      <w:pPr>
        <w:numPr>
          <w:ilvl w:val="0"/>
          <w:numId w:val="1003"/>
        </w:numPr>
        <w:pStyle w:val="Compact"/>
      </w:pPr>
      <w:r>
        <w:t xml:space="preserve">Social Confidence: Arthur reported a significant reduction in social anxiety. He felt more comfortable engaging with the diverse range of accents present in</w:t>
      </w:r>
      <w:r>
        <w:t xml:space="preserve"> </w:t>
      </w:r>
      <w:r>
        <w:rPr>
          <w:bCs/>
          <w:b/>
        </w:rPr>
        <w:t xml:space="preserve">United Kingdom London</w:t>
      </w:r>
      <w:r>
        <w:t xml:space="preserve">, no longer feeling isolated by his previous communication barriers.</w:t>
      </w:r>
    </w:p>
    <w:bookmarkEnd w:id="27"/>
    <w:bookmarkStart w:id="28" w:name="Xd35981a22e9d731562e47c91cc7888a07526d58"/>
    <w:p>
      <w:pPr>
        <w:pStyle w:val="Heading2"/>
      </w:pPr>
      <w:r>
        <w:t xml:space="preserve">6. Discussion: The Importance of Contextual Therapy</w:t>
      </w:r>
    </w:p>
    <w:p>
      <w:pPr>
        <w:pStyle w:val="FirstParagraph"/>
      </w:pPr>
      <w:r>
        <w:t xml:space="preserve">This case study illustrates that a</w:t>
      </w:r>
      <w:r>
        <w:t xml:space="preserve"> </w:t>
      </w:r>
      <w:r>
        <w:rPr>
          <w:bCs/>
          <w:b/>
        </w:rPr>
        <w:t xml:space="preserve">Speech Therapist</w:t>
      </w:r>
    </w:p>
    <w:p>
      <w:pPr>
        <w:pStyle w:val="BodyText"/>
      </w:pPr>
      <w:r>
        <w:t xml:space="preserve">The specific challenges faced in</w:t>
      </w:r>
      <w:r>
        <w:t xml:space="preserve"> </w:t>
      </w:r>
      <w:r>
        <w:rPr>
          <w:bCs/>
          <w:b/>
        </w:rPr>
        <w:t xml:space="preserve">United Kingdom London</w:t>
      </w:r>
      <w:r>
        <w:t xml:space="preserve">—high noise levels, rapid conversational pacing, and linguistic diversity—require a tailored approach. A generic therapy plan might fail to address the specific pragmatic pressures of this city. This case demonstrates that when a</w:t>
      </w:r>
      <w:r>
        <w:t xml:space="preserve"> </w:t>
      </w:r>
      <w:r>
        <w:rPr>
          <w:bCs/>
          <w:b/>
        </w:rPr>
        <w:t xml:space="preserve">Speech TherapistUnited Kingdom London</w:t>
      </w:r>
      <w:r>
        <w:t xml:space="preserve">, outcomes are significantly enhanced.</w:t>
      </w:r>
    </w:p>
    <w:bookmarkEnd w:id="28"/>
    <w:bookmarkStart w:id="29" w:name="conclusion"/>
    <w:p>
      <w:pPr>
        <w:pStyle w:val="Heading2"/>
      </w:pPr>
      <w:r>
        <w:t xml:space="preserve">7. Conclusion</w:t>
      </w:r>
    </w:p>
    <w:p>
      <w:pPr>
        <w:pStyle w:val="FirstParagraph"/>
      </w:pPr>
      <w:r>
        <w:t xml:space="preserve">The journey of Arthur serves as a testament to the transformative power of professional speech intervention. By addressing both the mechanical aspects of speech and the psychological barriers associated with communication, a skilled</w:t>
      </w:r>
      <w:r>
        <w:t xml:space="preserve"> </w:t>
      </w:r>
      <w:r>
        <w:rPr>
          <w:bCs/>
          <w:b/>
        </w:rPr>
        <w:t xml:space="preserve">Speech Therapist</w:t>
      </w:r>
    </w:p>
    <w:p>
      <w:pPr>
        <w:pStyle w:val="BodyText"/>
      </w:pPr>
      <w:r>
        <w:t xml:space="preserve">In the competitive and dynamic setting of</w:t>
      </w:r>
      <w:r>
        <w:t xml:space="preserve"> </w:t>
      </w:r>
      <w:r>
        <w:rPr>
          <w:bCs/>
          <w:b/>
        </w:rPr>
        <w:t xml:space="preserve">United Kingdom London</w:t>
      </w:r>
      <w:r>
        <w:t xml:space="preserve">, effective communication is a gateway to opportunity. This case study underscores the necessity of accessible, high-quality speech therapy services for adults. It highlights that with the right therapeutic alliance, individuals can overcome lifelong communication disorders, ensuring they are heard and understood in one of the world’s most vibrant cities.</w:t>
      </w:r>
    </w:p>
    <w:p>
      <w:pPr>
        <w:pStyle w:val="BodyText"/>
      </w:pPr>
      <w:r>
        <w:rPr>
          <w:bCs/>
          <w:b/>
        </w:rPr>
        <w:t xml:space="preserve">Final Note:</w:t>
      </w:r>
      <w:r>
        <w:br/>
      </w:r>
      <w:r>
        <w:t xml:space="preserve">For residents of</w:t>
      </w:r>
      <w:r>
        <w:t xml:space="preserve"> </w:t>
      </w:r>
      <w:r>
        <w:rPr>
          <w:bCs/>
          <w:b/>
        </w:rPr>
        <w:t xml:space="preserve">United Kingdom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and Language Therapy in United Kingdom London</dc:title>
  <dc:creator/>
  <dc:language>en</dc:language>
  <cp:keywords/>
  <dcterms:created xsi:type="dcterms:W3CDTF">2026-07-29T17:35:04Z</dcterms:created>
  <dcterms:modified xsi:type="dcterms:W3CDTF">2026-07-29T17:35:04Z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