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Frankfurt,</w:t>
      </w:r>
      <w:r>
        <w:t xml:space="preserve"> </w:t>
      </w:r>
      <w:r>
        <w:t xml:space="preserve">Germany</w:t>
      </w:r>
    </w:p>
    <w:bookmarkStart w:id="32" w:name="X3272dc553f296743c68c9e386ca54ff9c754240"/>
    <w:p>
      <w:pPr>
        <w:pStyle w:val="Heading1"/>
      </w:pPr>
      <w:r>
        <w:t xml:space="preserve">Bridging Data and Decision-Making in the Heart of Europe</w:t>
      </w:r>
    </w:p>
    <w:p>
      <w:pPr>
        <w:pStyle w:val="FirstParagraph"/>
      </w:pPr>
      <w:r>
        <w:rPr>
          <w:bCs/>
          <w:b/>
        </w:rPr>
        <w:t xml:space="preserve">Title:</w:t>
      </w:r>
      <w:r>
        <w:t xml:space="preserve"> </w:t>
      </w:r>
      <w:r>
        <w:t xml:space="preserve">Leveraging Statistical Expertise for Competitive Advantage in Frankfurt’s Financial Ecosystem</w:t>
      </w:r>
      <w:r>
        <w:br/>
      </w:r>
      <w:r>
        <w:rPr>
          <w:bCs/>
          <w:b/>
        </w:rPr>
        <w:t xml:space="preserve">Date:</w:t>
      </w:r>
      <w:r>
        <w:t xml:space="preserve"> </w:t>
      </w:r>
      <w:r>
        <w:t xml:space="preserve">October 2023</w:t>
      </w:r>
      <w:r>
        <w:br/>
      </w:r>
      <w:r>
        <w:rPr>
          <w:bCs/>
          <w:b/>
        </w:rPr>
        <w:t xml:space="preserve">Subject:</w:t>
      </w:r>
      <w:r>
        <w:t xml:space="preserve">The Role and Impact of a Statistician in Germany Frankfurt</w:t>
      </w:r>
    </w:p>
    <w:bookmarkStart w:id="20" w:name="executive-summary"/>
    <w:p>
      <w:pPr>
        <w:pStyle w:val="Heading2"/>
      </w:pPr>
      <w:r>
        <w:t xml:space="preserve">1. Executive Summary</w:t>
      </w:r>
    </w:p>
    <w:p>
      <w:pPr>
        <w:pStyle w:val="FirstParagraph"/>
      </w:pPr>
      <w:r>
        <w:t xml:space="preserve">In an era where data is often referred to as the "new oil," the ability to refine, analyze, and interpret that data is paramount for organizational success. This case study explores the critical role of a</w:t>
      </w:r>
      <w:r>
        <w:t xml:space="preserve"> </w:t>
      </w:r>
      <w:r>
        <w:rPr>
          <w:bCs/>
          <w:b/>
        </w:rPr>
        <w:t xml:space="preserve">Statistician</w:t>
      </w:r>
      <w:r>
        <w:t xml:space="preserve">, specifically within the unique economic and regulatory environment of</w:t>
      </w:r>
      <w:r>
        <w:t xml:space="preserve"> </w:t>
      </w:r>
      <w:r>
        <w:rPr>
          <w:bCs/>
          <w:b/>
        </w:rPr>
        <w:t xml:space="preserve">Germany Frankfurt</w:t>
      </w:r>
      <w:r>
        <w:t xml:space="preserve">. As one of Europe’s leading financial hubs and a global hub for trade shows and logistics, Frankfurt presents distinct challenges regarding risk assessment, predictive modeling, and regulatory compliance. This document details how integrating specialized statistical expertise into corporate strategies in this region drives efficiency, mitigates risk, and fosters innovation.</w:t>
      </w:r>
    </w:p>
    <w:bookmarkEnd w:id="20"/>
    <w:bookmarkStart w:id="21" w:name="X4ae6f9661402aa7a0a092ab061d20dea4e16c3f"/>
    <w:p>
      <w:pPr>
        <w:pStyle w:val="Heading2"/>
      </w:pPr>
      <w:r>
        <w:t xml:space="preserve">2. Contextual Background: The Frankfurt Landscape</w:t>
      </w:r>
    </w:p>
    <w:p>
      <w:pPr>
        <w:pStyle w:val="FirstParagraph"/>
      </w:pPr>
      <w:r>
        <w:t xml:space="preserve">Frankfurt am Main is not merely a city; it is the economic engine of Germany. Home to the European Central Bank (ECB), numerous international investment banks, and the Deutsche Börse, the city operates under intense scrutiny regarding financial stability and transparency. Furthermore, as part of</w:t>
      </w:r>
      <w:r>
        <w:t xml:space="preserve"> </w:t>
      </w:r>
      <w:r>
        <w:rPr>
          <w:bCs/>
          <w:b/>
        </w:rPr>
        <w:t xml:space="preserve">Germany Frankfurt</w:t>
      </w:r>
      <w:r>
        <w:t xml:space="preserve">, businesses are subject to rigorous national and EU regulations, including GDPR (General Data Protection Regulation) and Basel III banking standards.</w:t>
      </w:r>
    </w:p>
    <w:p>
      <w:pPr>
        <w:pStyle w:val="BodyText"/>
      </w:pPr>
      <w:r>
        <w:t xml:space="preserve">In this high-stakes environment, intuition is no longer sufficient for strategic planning. The complexity of cross-border transactions, fluctuating currency markets in the Eurozone, and the rapid digitization of financial services require robust quantitative frameworks. This is where the expertise of a qualified</w:t>
      </w:r>
      <w:r>
        <w:t xml:space="preserve"> </w:t>
      </w:r>
      <w:r>
        <w:rPr>
          <w:bCs/>
          <w:b/>
        </w:rPr>
        <w:t xml:space="preserve">Statistician</w:t>
      </w:r>
      <w:r>
        <w:t xml:space="preserve"> </w:t>
      </w:r>
      <w:r>
        <w:t xml:space="preserve">becomes indispensable. Unlike general data analysts who may focus on descriptive reporting, a statistician provides inferential power, allowing organizations to make probabilistic predictions and draw causal conclusions from noisy real-world data.</w:t>
      </w:r>
    </w:p>
    <w:bookmarkEnd w:id="21"/>
    <w:bookmarkStart w:id="24" w:name="X16fd3ce8275d7dfea8d6f0add9f462b51513c16"/>
    <w:p>
      <w:pPr>
        <w:pStyle w:val="Heading2"/>
      </w:pPr>
      <w:r>
        <w:t xml:space="preserve">3. Case Scenario: FinTech Innovation in the Main Metropolis</w:t>
      </w:r>
    </w:p>
    <w:p>
      <w:pPr>
        <w:pStyle w:val="FirstParagraph"/>
      </w:pPr>
      <w:r>
        <w:t xml:space="preserve">To illustrate this point, we examine a hypothetical but representative scenario involving "FrankfurtPay," a mid-sized FinTech startup located in the Gallileo business park in Frankfurt. The company aims to develop an algorithmic credit-scoring model for small and medium-sized enterprises (SMEs) that lack extensive traditional banking history.</w:t>
      </w:r>
    </w:p>
    <w:bookmarkStart w:id="22" w:name="the-challenge"/>
    <w:p>
      <w:pPr>
        <w:pStyle w:val="Heading3"/>
      </w:pPr>
      <w:r>
        <w:t xml:space="preserve">The Challenge</w:t>
      </w:r>
    </w:p>
    <w:p>
      <w:pPr>
        <w:pStyle w:val="FirstParagraph"/>
      </w:pPr>
      <w:r>
        <w:t xml:space="preserve">FrankfurtPay faced significant hurdles:</w:t>
      </w:r>
    </w:p>
    <w:p>
      <w:pPr>
        <w:numPr>
          <w:ilvl w:val="0"/>
          <w:numId w:val="1001"/>
        </w:numPr>
        <w:pStyle w:val="Compact"/>
      </w:pPr>
      <w:r>
        <w:rPr>
          <w:bCs/>
          <w:b/>
        </w:rPr>
        <w:t xml:space="preserve">Data Scarcity:</w:t>
      </w:r>
      <w:r>
        <w:t xml:space="preserve"> </w:t>
      </w:r>
      <w:r>
        <w:t xml:space="preserve">Traditional credit bureaus in Germany often lacked granular data on newer SMEs.</w:t>
      </w:r>
    </w:p>
    <w:p>
      <w:pPr>
        <w:numPr>
          <w:ilvl w:val="0"/>
          <w:numId w:val="1001"/>
        </w:numPr>
        <w:pStyle w:val="Compact"/>
      </w:pPr>
      <w:r>
        <w:rPr>
          <w:bCs/>
          <w:b/>
        </w:rPr>
        <w:t xml:space="preserve">Bias Mitigation:</w:t>
      </w:r>
      <w:r>
        <w:t xml:space="preserve"> </w:t>
      </w:r>
      <w:r>
        <w:t xml:space="preserve">Ensuring the algorithm did not discriminate against specific industries or regions, adhering to strict ethical standards expected in Germany.</w:t>
      </w:r>
    </w:p>
    <w:p>
      <w:pPr>
        <w:numPr>
          <w:ilvl w:val="0"/>
          <w:numId w:val="1001"/>
        </w:numPr>
        <w:pStyle w:val="Compact"/>
      </w:pPr>
      <w:r>
        <w:rPr>
          <w:bCs/>
          <w:b/>
        </w:rPr>
        <w:t xml:space="preserve">Predictive Accuracy:</w:t>
      </w:r>
      <w:r>
        <w:t xml:space="preserve"> </w:t>
      </w:r>
      <w:r>
        <w:t xml:space="preserve">Minimizing default rates while maximizing loan approval volume.</w:t>
      </w:r>
    </w:p>
    <w:bookmarkEnd w:id="22"/>
    <w:bookmarkStart w:id="23" w:name="Xc6e79281e9ef1444a887311f0f53fd347b4c1ad"/>
    <w:p>
      <w:pPr>
        <w:pStyle w:val="Heading3"/>
      </w:pPr>
      <w:r>
        <w:t xml:space="preserve">The Intervention: Deploying a Statistician</w:t>
      </w:r>
    </w:p>
    <w:p>
      <w:pPr>
        <w:pStyle w:val="FirstParagraph"/>
      </w:pPr>
      <w:r>
        <w:t xml:space="preserve">FrankfurtPay hired a Senior Statistician with expertise in Bayesian inference and machine learning. The statistician’s role extended beyond coding; it involved designing the experimental framework and validating the mathematical assumptions of the models.</w:t>
      </w:r>
    </w:p>
    <w:p>
      <w:pPr>
        <w:pStyle w:val="BodyText"/>
      </w:pPr>
      <w:r>
        <w:rPr>
          <w:bCs/>
          <w:b/>
        </w:rPr>
        <w:t xml:space="preserve">Key Actions Taken by the Statistician:</w:t>
      </w:r>
    </w:p>
    <w:p>
      <w:pPr>
        <w:numPr>
          <w:ilvl w:val="0"/>
          <w:numId w:val="1002"/>
        </w:numPr>
        <w:pStyle w:val="Compact"/>
      </w:pPr>
      <w:r>
        <w:rPr>
          <w:bCs/>
          <w:b/>
        </w:rPr>
        <w:t xml:space="preserve">Distribution Analysis:</w:t>
      </w:r>
      <w:r>
        <w:t xml:space="preserve"> </w:t>
      </w:r>
      <w:r>
        <w:t xml:space="preserve">Conducted rigorous testing to determine if applicant financial data followed normal distributions or heavy-tailed distributions, common in financial datasets. This prevented model failure during outlier events.</w:t>
      </w:r>
    </w:p>
    <w:p>
      <w:pPr>
        <w:numPr>
          <w:ilvl w:val="0"/>
          <w:numId w:val="1002"/>
        </w:numPr>
        <w:pStyle w:val="Compact"/>
      </w:pPr>
      <w:r>
        <w:rPr>
          <w:bCs/>
          <w:b/>
        </w:rPr>
        <w:t xml:space="preserve">Sampling Strategy:</w:t>
      </w:r>
      <w:r>
        <w:t xml:space="preserve"> </w:t>
      </w:r>
      <w:r>
        <w:t xml:space="preserve">Designed stratified sampling techniques to ensure that SMEs from various sectors prevalent in</w:t>
      </w:r>
      <w:r>
        <w:t xml:space="preserve"> </w:t>
      </w:r>
      <w:r>
        <w:rPr>
          <w:bCs/>
          <w:b/>
        </w:rPr>
        <w:t xml:space="preserve">Germany Frankfurt</w:t>
      </w:r>
      <w:r>
        <w:t xml:space="preserve"> </w:t>
      </w:r>
      <w:r>
        <w:t xml:space="preserve">(such as logistics, trade, and technology) were proportionally represented in the training data.</w:t>
      </w:r>
    </w:p>
    <w:p>
      <w:pPr>
        <w:numPr>
          <w:ilvl w:val="0"/>
          <w:numId w:val="1002"/>
        </w:numPr>
        <w:pStyle w:val="Compact"/>
      </w:pPr>
      <w:r>
        <w:t xml:space="preserve">Risk Modeling: Utilized survival analysis to estimate the time until default rather than just binary outcomes. This allowed for more nuanced pricing of loans based on risk duration.</w:t>
      </w:r>
    </w:p>
    <w:bookmarkEnd w:id="23"/>
    <w:bookmarkEnd w:id="24"/>
    <w:bookmarkStart w:id="28" w:name="X24e0d11e621567ebf1f3d6d21c37f39c4a8b82d"/>
    <w:p>
      <w:pPr>
        <w:pStyle w:val="Heading2"/>
      </w:pPr>
      <w:r>
        <w:t xml:space="preserve">4. Strategic Implications for Organizations in Germany Frankfurt</w:t>
      </w:r>
    </w:p>
    <w:p>
      <w:pPr>
        <w:pStyle w:val="FirstParagraph"/>
      </w:pPr>
      <w:r>
        <w:t xml:space="preserve">The deployment of a statistician in the context of</w:t>
      </w:r>
      <w:r>
        <w:t xml:space="preserve"> </w:t>
      </w:r>
      <w:r>
        <w:rPr>
          <w:bCs/>
          <w:b/>
        </w:rPr>
        <w:t xml:space="preserve">Germany Frankfurt</w:t>
      </w:r>
      <w:r>
        <w:t xml:space="preserve"> </w:t>
      </w:r>
      <w:r>
        <w:t xml:space="preserve">yields several strategic benefits that distinguish it from generic data science roles.</w:t>
      </w:r>
    </w:p>
    <w:bookmarkStart w:id="25" w:name="a.-regulatory-compliance-and-trust"/>
    <w:p>
      <w:pPr>
        <w:pStyle w:val="Heading3"/>
      </w:pPr>
      <w:r>
        <w:t xml:space="preserve">A. Regulatory Compliance and Trust</w:t>
      </w:r>
    </w:p>
    <w:p>
      <w:pPr>
        <w:pStyle w:val="FirstParagraph"/>
      </w:pPr>
      <w:r>
        <w:t xml:space="preserve">In Germany, regulatory compliance is not optional; it is foundational. A statistician understands the statistical significance behind audit trails. When Frankfurt-based institutions submit reports to the BaFin (Federal Financial Supervisory Authority), they must demonstrate that their risk models are statistically sound. A statistician ensures that confidence intervals and p-values are correctly interpreted and reported, reducing legal liability.</w:t>
      </w:r>
    </w:p>
    <w:bookmarkEnd w:id="25"/>
    <w:bookmarkStart w:id="26" w:name="b.-localization-of-global-data"/>
    <w:p>
      <w:pPr>
        <w:pStyle w:val="Heading3"/>
      </w:pPr>
      <w:r>
        <w:t xml:space="preserve">B. Localization of Global Data</w:t>
      </w:r>
    </w:p>
    <w:p>
      <w:pPr>
        <w:pStyle w:val="FirstParagraph"/>
      </w:pPr>
      <w:r>
        <w:t xml:space="preserve">Data collected globally may not apply locally due to cultural or economic nuances specific to the Hesse region or Germany as a whole. A statistician helps adapt global models to local realities in</w:t>
      </w:r>
      <w:r>
        <w:t xml:space="preserve"> </w:t>
      </w:r>
      <w:r>
        <w:rPr>
          <w:bCs/>
          <w:b/>
        </w:rPr>
        <w:t xml:space="preserve">Germany Frankfurt</w:t>
      </w:r>
      <w:r>
        <w:t xml:space="preserve">. For instance, seasonal variations in cash flow for German SMEs differ from those in the US or Asia. Statistical adjustment factors derived by the statistician ensure that global algorithms perform accurately within the local economic climate.</w:t>
      </w:r>
    </w:p>
    <w:bookmarkEnd w:id="26"/>
    <w:bookmarkStart w:id="27" w:name="Xe344ad413d52dabac3e212402b3f829ce48282b"/>
    <w:p>
      <w:pPr>
        <w:pStyle w:val="Heading3"/>
      </w:pPr>
      <w:r>
        <w:t xml:space="preserve">C. Optimization of Logistics and Supply Chain</w:t>
      </w:r>
    </w:p>
    <w:p>
      <w:pPr>
        <w:pStyle w:val="FirstParagraph"/>
      </w:pPr>
      <w:r>
        <w:t xml:space="preserve">Beyond finance, Frankfurt is a logistics hub due to its central location in Europe and proximity to major airports. For manufacturing firms based in</w:t>
      </w:r>
      <w:r>
        <w:t xml:space="preserve"> </w:t>
      </w:r>
      <w:r>
        <w:rPr>
          <w:bCs/>
          <w:b/>
        </w:rPr>
        <w:t xml:space="preserve">Germany Frankfurt</w:t>
      </w:r>
      <w:r>
        <w:t xml:space="preserve">, statisticians optimize supply chains using queuing theory and inventory modeling. By analyzing historical shipment data with advanced statistical methods, companies can reduce waste and improve delivery times, directly impacting the bottom line.</w:t>
      </w:r>
    </w:p>
    <w:bookmarkEnd w:id="27"/>
    <w:bookmarkEnd w:id="28"/>
    <w:bookmarkStart w:id="29" w:name="quantitative-outcomes-and-roi"/>
    <w:p>
      <w:pPr>
        <w:pStyle w:val="Heading2"/>
      </w:pPr>
      <w:r>
        <w:t xml:space="preserve">5. Quantitative Outcomes and ROI</w:t>
      </w:r>
    </w:p>
    <w:p>
      <w:pPr>
        <w:pStyle w:val="FirstParagraph"/>
      </w:pPr>
      <w:r>
        <w:t xml:space="preserve">In our case scenario, the implementation of rigorous statistical methods led to measurable results over a 12-month period:</w:t>
      </w:r>
    </w:p>
    <w:p>
      <w:pPr>
        <w:numPr>
          <w:ilvl w:val="0"/>
          <w:numId w:val="1003"/>
        </w:numPr>
        <w:pStyle w:val="Compact"/>
      </w:pPr>
      <w:r>
        <w:rPr>
          <w:bCs/>
          <w:b/>
        </w:rPr>
        <w:t xml:space="preserve">A Reduction in Non-Performing Loans:</w:t>
      </w:r>
      <w:r>
        <w:t xml:space="preserve"> </w:t>
      </w:r>
      <w:r>
        <w:t xml:space="preserve">By improving predictive accuracy by 15% through better distribution modeling, default rates dropped significantly.</w:t>
      </w:r>
    </w:p>
    <w:p>
      <w:pPr>
        <w:numPr>
          <w:ilvl w:val="0"/>
          <w:numId w:val="1003"/>
        </w:numPr>
        <w:pStyle w:val="Compact"/>
      </w:pPr>
      <w:r>
        <w:t xml:space="preserve">Faster Regulatory Approval: The clarity provided by statistically validated models accelerated the approval process with local regulators.</w:t>
      </w:r>
    </w:p>
    <w:p>
      <w:pPr>
        <w:numPr>
          <w:ilvl w:val="0"/>
          <w:numId w:val="1003"/>
        </w:numPr>
        <w:pStyle w:val="Compact"/>
      </w:pPr>
      <w:r>
        <w:t xml:space="preserve">Enhanced Customer Trust: Transparent statistical explanations of credit decisions improved customer satisfaction scores in the Frankfurt market.</w:t>
      </w:r>
    </w:p>
    <w:p>
      <w:pPr>
        <w:pStyle w:val="FirstParagraph"/>
      </w:pPr>
      <w:r>
        <w:t xml:space="preserve">The Return on Investment (ROI) for hiring a specialist statistician was calculated at 300% within the first year, driven by reduced risk exposure and operational efficiencies.</w:t>
      </w:r>
    </w:p>
    <w:bookmarkEnd w:id="29"/>
    <w:bookmarkStart w:id="30" w:name="challenges-and-considerations"/>
    <w:p>
      <w:pPr>
        <w:pStyle w:val="Heading2"/>
      </w:pPr>
      <w:r>
        <w:t xml:space="preserve">6. Challenges and Considerations</w:t>
      </w:r>
    </w:p>
    <w:p>
      <w:pPr>
        <w:pStyle w:val="FirstParagraph"/>
      </w:pPr>
      <w:r>
        <w:t xml:space="preserve">Hiring a statistician in the competitive market of</w:t>
      </w:r>
      <w:r>
        <w:t xml:space="preserve"> </w:t>
      </w:r>
      <w:r>
        <w:rPr>
          <w:bCs/>
          <w:b/>
        </w:rPr>
        <w:t xml:space="preserve">Germany Frankfurt</w:t>
      </w:r>
      <w:r>
        <w:t xml:space="preserve"> </w:t>
      </w:r>
      <w:r>
        <w:t xml:space="preserve">comes with challenges. There is high demand for quantitative professionals in both the financial sector and academia (e.g., Goethe University Frankfurt). Organizations must offer competitive compensation packages that reflect the specialized nature of statistical expertise. Furthermore, communication barriers can arise between statisticians and non-technical stakeholders. Effective case studies suggest establishing "translation" protocols where statisticians are required to present findings using clear visualizations and plain language, ensuring that decision-makers in Frankfurt’s corporate sector fully grasp the implications of the data.</w:t>
      </w:r>
    </w:p>
    <w:bookmarkEnd w:id="30"/>
    <w:bookmarkStart w:id="31" w:name="conclusion"/>
    <w:p>
      <w:pPr>
        <w:pStyle w:val="Heading2"/>
      </w:pPr>
      <w:r>
        <w:t xml:space="preserve">7. Conclusion</w:t>
      </w:r>
    </w:p>
    <w:p>
      <w:pPr>
        <w:pStyle w:val="FirstParagraph"/>
      </w:pPr>
      <w:r>
        <w:t xml:space="preserve">The integration of a</w:t>
      </w:r>
      <w:r>
        <w:t xml:space="preserve"> </w:t>
      </w:r>
      <w:r>
        <w:rPr>
          <w:bCs/>
          <w:b/>
        </w:rPr>
        <w:t xml:space="preserve">Statistician</w:t>
      </w:r>
      <w:r>
        <w:t xml:space="preserve"> </w:t>
      </w:r>
      <w:r>
        <w:t xml:space="preserve">into an organization is no longer a luxury but a strategic necessity, particularly in dynamic hubs like</w:t>
      </w:r>
      <w:r>
        <w:t xml:space="preserve"> </w:t>
      </w:r>
      <w:r>
        <w:rPr>
          <w:bCs/>
          <w:b/>
        </w:rPr>
        <w:t xml:space="preserve">Germany Frankfurt</w:t>
      </w:r>
      <w:r>
        <w:t xml:space="preserve">. The city’s convergence of finance, logistics, and technology creates a complex data environment that requires rigorous analytical oversight. By leveraging statistical methods for risk assessment, regulatory compliance, and operational optimization, businesses can navigate the intricacies of the European market with confidence. As data volumes continue to grow in</w:t>
      </w:r>
      <w:r>
        <w:t xml:space="preserve"> </w:t>
      </w:r>
      <w:r>
        <w:rPr>
          <w:bCs/>
          <w:b/>
        </w:rPr>
        <w:t xml:space="preserve">Germany Frankfurt</w:t>
      </w:r>
      <w:r>
        <w:t xml:space="preserve">, the value of statistical expertise will only increase, serving as the compass that guides organizations through uncertainty toward sustainable growth.</w:t>
      </w:r>
    </w:p>
    <w:p>
      <w:pPr>
        <w:pStyle w:val="BodyText"/>
      </w:pPr>
      <w:r>
        <w:t xml:space="preserve">This case study underscores that while data provides raw material, it is the statistician who refines this material into actionable intelligence, ensuring that companies in</w:t>
      </w:r>
      <w:r>
        <w:t xml:space="preserve"> </w:t>
      </w:r>
      <w:r>
        <w:rPr>
          <w:bCs/>
          <w:b/>
        </w:rPr>
        <w:t xml:space="preserve">Germany Frankfurt</w:t>
      </w:r>
      <w:r>
        <w:t xml:space="preserve"> </w:t>
      </w:r>
      <w:r>
        <w:t xml:space="preserve">remain competitive in a globalized economy.</w:t>
      </w:r>
    </w:p>
    <w:p>
      <w:pPr>
        <w:pStyle w:val="BodyText"/>
      </w:pPr>
      <w:r>
        <w:rPr>
          <w:iCs/>
          <w:i/>
        </w:rPr>
        <w:t xml:space="preserve">Note: This document is for illustrative purposes regarding the professional role of a Statistician within the specific economic context of Germany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a Statistician in Frankfurt, Germany</dc:title>
  <dc:creator/>
  <dc:language>en</dc:language>
  <cp:keywords/>
  <dcterms:created xsi:type="dcterms:W3CDTF">2026-07-29T11:06:27Z</dcterms:created>
  <dcterms:modified xsi:type="dcterms:W3CDTF">2026-07-29T11:06:27Z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