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Kenya</w:t>
      </w:r>
      <w:r>
        <w:t xml:space="preserve"> </w:t>
      </w:r>
      <w:r>
        <w:t xml:space="preserve">Nairobi</w:t>
      </w:r>
    </w:p>
    <w:bookmarkStart w:id="31" w:name="X1cd81f2454b6a04cd2681b3c5c21ee27dd7d508"/>
    <w:p>
      <w:pPr>
        <w:pStyle w:val="Heading1"/>
      </w:pPr>
      <w:r>
        <w:t xml:space="preserve">Case Study Data-Driven Development in Kenya Nairobi</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Perspective Focus:</w:t>
      </w:r>
      <w:r>
        <w:t xml:space="preserve">The Role of the Statistician in Urban and National Planning within Kenya Nairobi</w:t>
      </w:r>
    </w:p>
    <w:bookmarkStart w:id="20" w:name="executive-summary"/>
    <w:p>
      <w:pPr>
        <w:pStyle w:val="Heading2"/>
      </w:pPr>
      <w:r>
        <w:t xml:space="preserve">1. Executive Summary</w:t>
      </w:r>
    </w:p>
    <w:p>
      <w:pPr>
        <w:pStyle w:val="FirstParagraph"/>
      </w:pPr>
      <w:r>
        <w:t xml:space="preserve">In the rapidly evolving landscape of modern African urbanization,</w:t>
      </w:r>
      <w:r>
        <w:t xml:space="preserve"> </w:t>
      </w:r>
      <w:r>
        <w:rPr>
          <w:bCs/>
          <w:b/>
        </w:rPr>
        <w:t xml:space="preserve">Kenya Nairobi</w:t>
      </w:r>
    </w:p>
    <w:p>
      <w:pPr>
        <w:pStyle w:val="BodyText"/>
      </w:pPr>
      <w:r>
        <w:t xml:space="preserve">serves as a critical case study for understanding how data science intersects with public policy, economic development, and social welfare. This document explores the vital role of the</w:t>
      </w:r>
      <w:r>
        <w:t xml:space="preserve"> </w:t>
      </w:r>
      <w:r>
        <w:rPr>
          <w:bCs/>
          <w:b/>
        </w:rPr>
        <w:t xml:space="preserve">Statistician</w:t>
      </w:r>
      <w:r>
        <w:t xml:space="preserve"> </w:t>
      </w:r>
      <w:r>
        <w:t xml:space="preserve">in navigating this complex environment. As one of Africa’s largest economic hubs, Kenya Nairobi faces unique challenges ranging from informal settlement management to healthcare accessibility and financial inclusion. This</w:t>
      </w:r>
      <w:r>
        <w:t xml:space="preserve"> </w:t>
      </w:r>
      <w:r>
        <w:rPr>
          <w:bCs/>
          <w:b/>
        </w:rPr>
        <w:t xml:space="preserve">Case Study</w:t>
      </w:r>
    </w:p>
    <w:p>
      <w:pPr>
        <w:pStyle w:val="BodyText"/>
      </w:pPr>
      <w:r>
        <w:t xml:space="preserve">demonstrates how rigorous statistical methodologies employed by professional statisticians have transformed raw data into actionable intelligence, driving sustainable growth and policy accuracy in the region.</w:t>
      </w:r>
    </w:p>
    <w:bookmarkEnd w:id="20"/>
    <w:bookmarkStart w:id="21" w:name="Xd849e480cd2b4a6e50aa9bc46672333a99b870a"/>
    <w:p>
      <w:pPr>
        <w:pStyle w:val="Heading2"/>
      </w:pPr>
      <w:r>
        <w:t xml:space="preserve">2. Contextual Background: The Landscape of Kenya Nairobi</w:t>
      </w:r>
    </w:p>
    <w:p>
      <w:pPr>
        <w:pStyle w:val="FirstParagraph"/>
      </w:pPr>
      <w:r>
        <w:t xml:space="preserve">Kenya Nairobi is not merely a capital city; it is the economic engine of East Africa. However, this rapid urbanization has created a dual economy characterized by modern high-rise districts and extensive informal settlements (slums). In such a heterogeneous environment, traditional census methods often fail to capture real-time dynamics. The government agencies, non-governmental organizations (NGOs), and private sector entities operating in</w:t>
      </w:r>
      <w:r>
        <w:t xml:space="preserve"> </w:t>
      </w:r>
      <w:r>
        <w:rPr>
          <w:bCs/>
          <w:b/>
        </w:rPr>
        <w:t xml:space="preserve">Kenya Nairobi</w:t>
      </w:r>
    </w:p>
    <w:p>
      <w:pPr>
        <w:pStyle w:val="BodyText"/>
      </w:pPr>
      <w:r>
        <w:t xml:space="preserve">require precise, reliable data to make informed decisions. This is where the expertise of a skilled</w:t>
      </w:r>
      <w:r>
        <w:t xml:space="preserve"> </w:t>
      </w:r>
      <w:r>
        <w:rPr>
          <w:bCs/>
          <w:b/>
        </w:rPr>
        <w:t xml:space="preserve">Statistician</w:t>
      </w:r>
    </w:p>
    <w:p>
      <w:pPr>
        <w:pStyle w:val="BodyText"/>
      </w:pPr>
      <w:r>
        <w:t xml:space="preserve">becomes indispensable.</w:t>
      </w:r>
    </w:p>
    <w:p>
      <w:pPr>
        <w:pStyle w:val="BodyText"/>
      </w:pPr>
      <w:r>
        <w:t xml:space="preserve">The complexity of the Kenyan demographic requires more than simple arithmetic; it demands sophisticated modeling, predictive analytics, and rigorous sampling techniques. The</w:t>
      </w:r>
      <w:r>
        <w:t xml:space="preserve"> </w:t>
      </w:r>
      <w:r>
        <w:rPr>
          <w:bCs/>
          <w:b/>
        </w:rPr>
        <w:t xml:space="preserve">Case Study</w:t>
      </w:r>
    </w:p>
    <w:p>
      <w:pPr>
        <w:pStyle w:val="BodyText"/>
      </w:pPr>
      <w:r>
        <w:t xml:space="preserve">focusing on this region highlights that without accurate statistical inference, urban planning risks becoming speculative rather than evidence-based.</w:t>
      </w:r>
    </w:p>
    <w:bookmarkEnd w:id="21"/>
    <w:bookmarkStart w:id="22" w:name="problem-statement"/>
    <w:p>
      <w:pPr>
        <w:pStyle w:val="Heading2"/>
      </w:pPr>
      <w:r>
        <w:t xml:space="preserve">3. Problem Statement</w:t>
      </w:r>
    </w:p>
    <w:p>
      <w:pPr>
        <w:pStyle w:val="FirstParagraph"/>
      </w:pPr>
      <w:r>
        <w:t xml:space="preserve">The primary challenge identified in this</w:t>
      </w:r>
      <w:r>
        <w:t xml:space="preserve"> </w:t>
      </w:r>
      <w:r>
        <w:rPr>
          <w:bCs/>
          <w:b/>
        </w:rPr>
        <w:t xml:space="preserve">Case Study</w:t>
      </w:r>
    </w:p>
    <w:p>
      <w:pPr>
        <w:pStyle w:val="BodyText"/>
      </w:pPr>
      <w:r>
        <w:t xml:space="preserve">was the disparity between available administrative data and the ground reality in</w:t>
      </w:r>
      <w:r>
        <w:t xml:space="preserve"> </w:t>
      </w:r>
      <w:r>
        <w:rPr>
          <w:bCs/>
          <w:b/>
        </w:rPr>
        <w:t xml:space="preserve">Kenya Nairobi</w:t>
      </w:r>
      <w:r>
        <w:t xml:space="preserve">. Several specific issues were noted:</w:t>
      </w:r>
    </w:p>
    <w:p>
      <w:pPr>
        <w:numPr>
          <w:ilvl w:val="0"/>
          <w:numId w:val="1001"/>
        </w:numPr>
        <w:pStyle w:val="Compact"/>
      </w:pPr>
      <w:r>
        <w:rPr>
          <w:bCs/>
          <w:b/>
        </w:rPr>
        <w:t xml:space="preserve">Data Scarcity in Informal Settlements:</w:t>
      </w:r>
      <w:r>
        <w:t xml:space="preserve"> </w:t>
      </w:r>
      <w:r>
        <w:t xml:space="preserve">Approximately 60% of Nairobi's population lives in informal settlements, yet these areas are often underrepresented in national datasets.</w:t>
      </w:r>
    </w:p>
    <w:p>
      <w:pPr>
        <w:numPr>
          <w:ilvl w:val="0"/>
          <w:numId w:val="1001"/>
        </w:numPr>
        <w:pStyle w:val="Compact"/>
      </w:pPr>
      <w:r>
        <w:rPr>
          <w:bCs/>
          <w:b/>
        </w:rPr>
        <w:t xml:space="preserve">Inefficient Resource Allocation:</w:t>
      </w:r>
      <w:r>
        <w:t xml:space="preserve"> </w:t>
      </w:r>
      <w:r>
        <w:t xml:space="preserve">Public health and infrastructure resources were distributed based on outdated population projections, leading to bottlenecks in service delivery.</w:t>
      </w:r>
    </w:p>
    <w:p>
      <w:pPr>
        <w:numPr>
          <w:ilvl w:val="0"/>
          <w:numId w:val="1001"/>
        </w:numPr>
        <w:pStyle w:val="Compact"/>
      </w:pPr>
      <w:r>
        <w:rPr>
          <w:bCs/>
          <w:b/>
        </w:rPr>
        <w:t xml:space="preserve">Economic Volatility Tracking:</w:t>
      </w:r>
      <w:r>
        <w:t xml:space="preserve"> </w:t>
      </w:r>
      <w:r>
        <w:t xml:space="preserve">The fluctuating nature of the informal economy required real-time statistical indicators to assess economic health accurately.</w:t>
      </w:r>
    </w:p>
    <w:p>
      <w:pPr>
        <w:pStyle w:val="FirstParagraph"/>
      </w:pPr>
      <w:r>
        <w:t xml:space="preserve">A</w:t>
      </w:r>
      <w:r>
        <w:t xml:space="preserve"> </w:t>
      </w:r>
      <w:r>
        <w:rPr>
          <w:bCs/>
          <w:b/>
        </w:rPr>
        <w:t xml:space="preserve">Statistician</w:t>
      </w:r>
    </w:p>
    <w:p>
      <w:pPr>
        <w:pStyle w:val="BodyText"/>
      </w:pPr>
      <w:r>
        <w:t xml:space="preserve">was tasked with developing a robust framework to address these gaps, ensuring that data collected in</w:t>
      </w:r>
      <w:r>
        <w:t xml:space="preserve"> </w:t>
      </w:r>
      <w:r>
        <w:rPr>
          <w:bCs/>
          <w:b/>
        </w:rPr>
        <w:t xml:space="preserve">Kenya Nairobi</w:t>
      </w:r>
    </w:p>
    <w:p>
      <w:pPr>
        <w:pStyle w:val="BodyText"/>
      </w:pPr>
      <w:r>
        <w:t xml:space="preserve">would be statistically valid, unbiased, and actionable.</w:t>
      </w:r>
    </w:p>
    <w:bookmarkEnd w:id="22"/>
    <w:bookmarkStart w:id="26" w:name="methodology-the-role-of-the-statistician"/>
    <w:p>
      <w:pPr>
        <w:pStyle w:val="Heading2"/>
      </w:pPr>
      <w:r>
        <w:t xml:space="preserve">4. Methodology: The Role of the Statistician</w:t>
      </w:r>
    </w:p>
    <w:p>
      <w:pPr>
        <w:pStyle w:val="FirstParagraph"/>
      </w:pPr>
      <w:r>
        <w:t xml:space="preserve">The core of this</w:t>
      </w:r>
      <w:r>
        <w:t xml:space="preserve"> </w:t>
      </w:r>
      <w:r>
        <w:rPr>
          <w:bCs/>
          <w:b/>
        </w:rPr>
        <w:t xml:space="preserve">Case Study</w:t>
      </w:r>
    </w:p>
    <w:p>
      <w:pPr>
        <w:pStyle w:val="BodyText"/>
      </w:pPr>
      <w:r>
        <w:t xml:space="preserve">revolves around the interventions performed by a lead</w:t>
      </w:r>
      <w:r>
        <w:t xml:space="preserve"> </w:t>
      </w:r>
      <w:r>
        <w:rPr>
          <w:bCs/>
          <w:b/>
        </w:rPr>
        <w:t xml:space="preserve">Statistician</w:t>
      </w:r>
      <w:r>
        <w:t xml:space="preserve">. The methodology adopted was multi-faceted, combining traditional survey design with modern computational statistics.</w:t>
      </w:r>
    </w:p>
    <w:bookmarkStart w:id="23" w:name="a.-stratified-random-sampling-design"/>
    <w:p>
      <w:pPr>
        <w:pStyle w:val="Heading3"/>
      </w:pPr>
      <w:r>
        <w:t xml:space="preserve">A. Stratified Random Sampling Design</w:t>
      </w:r>
    </w:p>
    <w:p>
      <w:pPr>
        <w:pStyle w:val="FirstParagraph"/>
      </w:pPr>
      <w:r>
        <w:t xml:space="preserve">To accurately represent the diverse population of</w:t>
      </w:r>
      <w:r>
        <w:t xml:space="preserve"> </w:t>
      </w:r>
      <w:r>
        <w:rPr>
          <w:bCs/>
          <w:b/>
        </w:rPr>
        <w:t xml:space="preserve">Kenya Nairobi</w:t>
      </w:r>
      <w:r>
        <w:t xml:space="preserve">, the</w:t>
      </w:r>
      <w:r>
        <w:t xml:space="preserve"> </w:t>
      </w:r>
      <w:r>
        <w:rPr>
          <w:bCs/>
          <w:b/>
        </w:rPr>
        <w:t xml:space="preserve">Statistician</w:t>
      </w:r>
    </w:p>
    <w:p>
      <w:pPr>
        <w:pStyle w:val="BodyText"/>
      </w:pPr>
      <w:r>
        <w:t xml:space="preserve">designed a stratified random sampling protocol. By dividing the city into distinct socioeconomic strata, the study ensured that minority voices and marginalized communities in informal settlements were adequately represented. This approach minimized selection bias and increased the generalizability of the findings.</w:t>
      </w:r>
    </w:p>
    <w:bookmarkEnd w:id="23"/>
    <w:bookmarkStart w:id="24" w:name="Xa02265d969daab7cb6d34e872517670105c4939"/>
    <w:p>
      <w:pPr>
        <w:pStyle w:val="Heading3"/>
      </w:pPr>
      <w:r>
        <w:t xml:space="preserve">B. Predictive Modeling for Urban Planning</w:t>
      </w:r>
    </w:p>
    <w:p>
      <w:pPr>
        <w:pStyle w:val="FirstParagraph"/>
      </w:pPr>
      <w:r>
        <w:t xml:space="preserve">Leveraging machine learning algorithms underpinned by statistical theory, the</w:t>
      </w:r>
      <w:r>
        <w:t xml:space="preserve"> </w:t>
      </w:r>
      <w:r>
        <w:rPr>
          <w:bCs/>
          <w:b/>
        </w:rPr>
        <w:t xml:space="preserve">Statistician</w:t>
      </w:r>
    </w:p>
    <w:p>
      <w:pPr>
        <w:pStyle w:val="BodyText"/>
      </w:pPr>
      <w:r>
        <w:t xml:space="preserve">developed predictive models to forecast population growth and infrastructure needs in</w:t>
      </w:r>
      <w:r>
        <w:t xml:space="preserve"> </w:t>
      </w:r>
      <w:r>
        <w:rPr>
          <w:bCs/>
          <w:b/>
        </w:rPr>
        <w:t xml:space="preserve">Kenya Nairobi</w:t>
      </w:r>
      <w:r>
        <w:t xml:space="preserve">. These models analyzed historical trends alongside real-time data inputs, such as mobile money transactions and energy consumption patterns.</w:t>
      </w:r>
    </w:p>
    <w:bookmarkEnd w:id="24"/>
    <w:bookmarkStart w:id="25" w:name="c.-data-cleaning-and-validation"/>
    <w:p>
      <w:pPr>
        <w:pStyle w:val="Heading3"/>
      </w:pPr>
      <w:r>
        <w:t xml:space="preserve">C. Data Cleaning and Validation</w:t>
      </w:r>
    </w:p>
    <w:p>
      <w:pPr>
        <w:pStyle w:val="FirstParagraph"/>
      </w:pPr>
      <w:r>
        <w:t xml:space="preserve">In the context of developing economies, data quality is often a significant hurdle. The</w:t>
      </w:r>
      <w:r>
        <w:t xml:space="preserve"> </w:t>
      </w:r>
      <w:r>
        <w:rPr>
          <w:bCs/>
          <w:b/>
        </w:rPr>
        <w:t xml:space="preserve">Statistician</w:t>
      </w:r>
    </w:p>
    <w:p>
      <w:pPr>
        <w:pStyle w:val="BodyText"/>
      </w:pPr>
      <w:r>
        <w:t xml:space="preserve">implemented rigorous outlier detection methods and validation checks within the data collection apps used in</w:t>
      </w:r>
      <w:r>
        <w:t xml:space="preserve"> </w:t>
      </w:r>
      <w:r>
        <w:rPr>
          <w:bCs/>
          <w:b/>
        </w:rPr>
        <w:t xml:space="preserve">Kenya Nairobi</w:t>
      </w:r>
      <w:r>
        <w:t xml:space="preserve">. This ensured that the final dataset was clean, reliable, and fit for regulatory analysis.</w:t>
      </w:r>
    </w:p>
    <w:bookmarkEnd w:id="25"/>
    <w:bookmarkEnd w:id="26"/>
    <w:bookmarkStart w:id="27" w:name="key-findings-and-analysis"/>
    <w:p>
      <w:pPr>
        <w:pStyle w:val="Heading2"/>
      </w:pPr>
      <w:r>
        <w:t xml:space="preserve">5. Key Findings and Analysis</w:t>
      </w:r>
    </w:p>
    <w:p>
      <w:pPr>
        <w:pStyle w:val="FirstParagraph"/>
      </w:pPr>
      <w:r>
        <w:t xml:space="preserve">The application of statistical rigor yielded profound insights in this</w:t>
      </w:r>
      <w:r>
        <w:t xml:space="preserve"> </w:t>
      </w:r>
      <w:r>
        <w:rPr>
          <w:bCs/>
          <w:b/>
        </w:rPr>
        <w:t xml:space="preserve">Case Study</w:t>
      </w:r>
    </w:p>
    <w:p>
      <w:pPr>
        <w:pStyle w:val="BodyText"/>
      </w:pPr>
      <w:r>
        <w:t xml:space="preserve">:</w:t>
      </w:r>
    </w:p>
    <w:p>
      <w:pPr>
        <w:numPr>
          <w:ilvl w:val="0"/>
          <w:numId w:val="1002"/>
        </w:numPr>
        <w:pStyle w:val="Compact"/>
      </w:pPr>
      <w:r>
        <w:rPr>
          <w:bCs/>
          <w:b/>
        </w:rPr>
        <w:t xml:space="preserve">Precise Demographic Mapping:</w:t>
      </w:r>
    </w:p>
    <w:p>
      <w:pPr>
        <w:numPr>
          <w:ilvl w:val="0"/>
          <w:numId w:val="1002"/>
        </w:numPr>
        <w:pStyle w:val="Compact"/>
      </w:pPr>
      <w:r>
        <w:t xml:space="preserve">The updated population estimates for key informal settlements in</w:t>
      </w:r>
      <w:r>
        <w:t xml:space="preserve"> </w:t>
      </w:r>
      <w:r>
        <w:rPr>
          <w:bCs/>
          <w:b/>
        </w:rPr>
        <w:t xml:space="preserve">Kenya Nairobi</w:t>
      </w:r>
    </w:p>
    <w:p>
      <w:pPr>
        <w:numPr>
          <w:ilvl w:val="0"/>
          <w:numId w:val="1002"/>
        </w:numPr>
        <w:pStyle w:val="Compact"/>
      </w:pPr>
      <w:r>
        <w:t xml:space="preserve">were found to be 40% higher than previous administrative records. This statistical correction was crucial for advocating adequate housing and sanitation budgets.</w:t>
      </w:r>
    </w:p>
    <w:p>
      <w:pPr>
        <w:numPr>
          <w:ilvl w:val="0"/>
          <w:numId w:val="1002"/>
        </w:numPr>
        <w:pStyle w:val="Compact"/>
      </w:pPr>
      <w:r>
        <w:rPr>
          <w:bCs/>
          <w:b/>
        </w:rPr>
        <w:t xml:space="preserve">Healthcare Access Correlations:</w:t>
      </w:r>
    </w:p>
    <w:p>
      <w:pPr>
        <w:numPr>
          <w:ilvl w:val="0"/>
          <w:numId w:val="1002"/>
        </w:numPr>
      </w:pPr>
      <w:r>
        <w:t xml:space="preserve">The</w:t>
      </w:r>
      <w:r>
        <w:t xml:space="preserve"> </w:t>
      </w:r>
      <w:r>
        <w:rPr>
          <w:bCs/>
          <w:b/>
        </w:rPr>
        <w:t xml:space="preserve">Statistician</w:t>
      </w:r>
    </w:p>
    <w:p>
      <w:pPr>
        <w:numPr>
          <w:ilvl w:val="0"/>
          <w:numId w:val="1000"/>
        </w:numPr>
      </w:pPr>
      <w:r>
        <w:t xml:space="preserve">identified strong statistical correlations between distance to healthcare facilities and infant mortality rates in specific zones of Nairobi. These findings provided a quantifiable basis for policy changes regarding clinic placement.</w:t>
      </w:r>
    </w:p>
    <w:p>
      <w:pPr>
        <w:numPr>
          <w:ilvl w:val="0"/>
          <w:numId w:val="1002"/>
        </w:numPr>
        <w:pStyle w:val="Compact"/>
      </w:pPr>
      <w:r>
        <w:rPr>
          <w:bCs/>
          <w:b/>
        </w:rPr>
        <w:t xml:space="preserve">Economic Resilience Indicators:</w:t>
      </w:r>
    </w:p>
    <w:p>
      <w:pPr>
        <w:numPr>
          <w:ilvl w:val="0"/>
          <w:numId w:val="1002"/>
        </w:numPr>
      </w:pPr>
      <w:r>
        <w:t xml:space="preserve">By analyzing variance in informal trade data, the study revealed hidden economic resilience patterns. The</w:t>
      </w:r>
      <w:r>
        <w:t xml:space="preserve"> </w:t>
      </w:r>
      <w:r>
        <w:rPr>
          <w:bCs/>
          <w:b/>
        </w:rPr>
        <w:t xml:space="preserve">Statistician</w:t>
      </w:r>
    </w:p>
    <w:p>
      <w:pPr>
        <w:numPr>
          <w:ilvl w:val="0"/>
          <w:numId w:val="1000"/>
        </w:numPr>
      </w:pPr>
      <w:r>
        <w:t xml:space="preserve">demonstrated that despite global shocks, local micro-economies in Nairobi showed statistically significant stability when supported by digital financial inclusion.</w:t>
      </w:r>
    </w:p>
    <w:bookmarkEnd w:id="27"/>
    <w:bookmarkStart w:id="28" w:name="impact-and-implementation"/>
    <w:p>
      <w:pPr>
        <w:pStyle w:val="Heading2"/>
      </w:pPr>
      <w:r>
        <w:t xml:space="preserve">6. Impact and Implementation</w:t>
      </w:r>
    </w:p>
    <w:p>
      <w:pPr>
        <w:pStyle w:val="FirstParagraph"/>
      </w:pPr>
      <w:r>
        <w:t xml:space="preserve">The recommendations derived from this</w:t>
      </w:r>
      <w:r>
        <w:t xml:space="preserve"> </w:t>
      </w:r>
      <w:r>
        <w:rPr>
          <w:bCs/>
          <w:b/>
        </w:rPr>
        <w:t xml:space="preserve">Case Study</w:t>
      </w:r>
    </w:p>
    <w:p>
      <w:pPr>
        <w:pStyle w:val="BodyText"/>
      </w:pPr>
      <w:r>
        <w:t xml:space="preserve">were directly integrated into the urban planning framework of</w:t>
      </w:r>
      <w:r>
        <w:t xml:space="preserve"> </w:t>
      </w:r>
      <w:r>
        <w:rPr>
          <w:bCs/>
          <w:b/>
        </w:rPr>
        <w:t xml:space="preserve">Kenya Nairobi</w:t>
      </w:r>
      <w:r>
        <w:t xml:space="preserve">. The county government utilized the statistical models to optimize bus rapid transit routes, reducing commute times by 15% in targeted areas. Furthermore, NGOs used the stratified data to target humanitarian aid more effectively, ensuring that resources reached the most vulnerable populations.</w:t>
      </w:r>
    </w:p>
    <w:p>
      <w:pPr>
        <w:pStyle w:val="BodyText"/>
      </w:pPr>
      <w:r>
        <w:t xml:space="preserve">The role of the</w:t>
      </w:r>
      <w:r>
        <w:t xml:space="preserve"> </w:t>
      </w:r>
      <w:r>
        <w:rPr>
          <w:bCs/>
          <w:b/>
        </w:rPr>
        <w:t xml:space="preserve">Statistician</w:t>
      </w:r>
    </w:p>
    <w:p>
      <w:pPr>
        <w:pStyle w:val="BodyText"/>
      </w:pPr>
      <w:r>
        <w:t xml:space="preserve">extended beyond analysis; it involved stakeholder education. Training local government officials and community leaders in basic statistical literacy ensured that the data-driven approach adopted in</w:t>
      </w:r>
      <w:r>
        <w:t xml:space="preserve"> </w:t>
      </w:r>
      <w:r>
        <w:rPr>
          <w:bCs/>
          <w:b/>
        </w:rPr>
        <w:t xml:space="preserve">Kenya Nairobi</w:t>
      </w:r>
    </w:p>
    <w:p>
      <w:pPr>
        <w:pStyle w:val="BodyText"/>
      </w:pPr>
      <w:r>
        <w:t xml:space="preserve">would be sustainable long-term. It shifted the culture from intuition-based decision-making to evidence-based governance.</w:t>
      </w:r>
    </w:p>
    <w:bookmarkEnd w:id="28"/>
    <w:bookmarkStart w:id="29" w:name="challenges-encountered"/>
    <w:p>
      <w:pPr>
        <w:pStyle w:val="Heading2"/>
      </w:pPr>
      <w:r>
        <w:t xml:space="preserve">7. Challenges Encountered</w:t>
      </w:r>
    </w:p>
    <w:p>
      <w:pPr>
        <w:pStyle w:val="FirstParagraph"/>
      </w:pPr>
      <w:r>
        <w:t xml:space="preserve">The journey was not without obstacles, a common theme in any comprehensive</w:t>
      </w:r>
      <w:r>
        <w:t xml:space="preserve"> </w:t>
      </w:r>
      <w:r>
        <w:rPr>
          <w:bCs/>
          <w:b/>
        </w:rPr>
        <w:t xml:space="preserve">Case Study</w:t>
      </w:r>
    </w:p>
    <w:p>
      <w:pPr>
        <w:pStyle w:val="BodyText"/>
      </w:pPr>
      <w:r>
        <w:t xml:space="preserve">. The</w:t>
      </w:r>
      <w:r>
        <w:t xml:space="preserve"> </w:t>
      </w:r>
      <w:r>
        <w:rPr>
          <w:bCs/>
          <w:b/>
        </w:rPr>
        <w:t xml:space="preserve">Statistician</w:t>
      </w:r>
    </w:p>
    <w:p>
      <w:pPr>
        <w:pStyle w:val="BodyText"/>
      </w:pPr>
      <w:r>
        <w:t xml:space="preserve">faced challenges including:</w:t>
      </w:r>
    </w:p>
    <w:p>
      <w:pPr>
        <w:numPr>
          <w:ilvl w:val="0"/>
          <w:numId w:val="1003"/>
        </w:numPr>
        <w:pStyle w:val="Compact"/>
      </w:pPr>
      <w:r>
        <w:rPr>
          <w:bCs/>
          <w:b/>
        </w:rPr>
        <w:t xml:space="preserve">Digital Divide:</w:t>
      </w:r>
    </w:p>
    <w:p>
      <w:pPr>
        <w:numPr>
          <w:ilvl w:val="0"/>
          <w:numId w:val="1003"/>
        </w:numPr>
        <w:pStyle w:val="Compact"/>
      </w:pPr>
      <w:r>
        <w:t xml:space="preserve">Achieving high response rates in low-connectivity areas of Nairobi required hybrid data collection methods (mobile and face-to-face).</w:t>
      </w:r>
    </w:p>
    <w:p>
      <w:pPr>
        <w:numPr>
          <w:ilvl w:val="0"/>
          <w:numId w:val="1003"/>
        </w:numPr>
        <w:pStyle w:val="Compact"/>
      </w:pPr>
      <w:r>
        <w:rPr>
          <w:bCs/>
          <w:b/>
        </w:rPr>
        <w:t xml:space="preserve">Cultural Sensitivity:</w:t>
      </w:r>
    </w:p>
    <w:p>
      <w:pPr>
        <w:numPr>
          <w:ilvl w:val="0"/>
          <w:numId w:val="1003"/>
        </w:numPr>
      </w:pPr>
      <w:r>
        <w:t xml:space="preserve">Gaining trust in tight-knit communities within</w:t>
      </w:r>
      <w:r>
        <w:t xml:space="preserve"> </w:t>
      </w:r>
      <w:r>
        <w:rPr>
          <w:bCs/>
          <w:b/>
        </w:rPr>
        <w:t xml:space="preserve">Kenya Nairobi</w:t>
      </w:r>
    </w:p>
    <w:p>
      <w:pPr>
        <w:numPr>
          <w:ilvl w:val="0"/>
          <w:numId w:val="1000"/>
        </w:numPr>
      </w:pPr>
      <w:r>
        <w:t xml:space="preserve">required community engagement strategies that respected local customs, ensuring ethical statistical practice.</w:t>
      </w:r>
    </w:p>
    <w:p>
      <w:pPr>
        <w:numPr>
          <w:ilvl w:val="0"/>
          <w:numId w:val="1003"/>
        </w:numPr>
        <w:pStyle w:val="Compact"/>
      </w:pPr>
      <w:r>
        <w:rPr>
          <w:bCs/>
          <w:b/>
        </w:rPr>
        <w:t xml:space="preserve">Data Privacy:</w:t>
      </w:r>
    </w:p>
    <w:p>
      <w:pPr>
        <w:numPr>
          <w:ilvl w:val="0"/>
          <w:numId w:val="1003"/>
        </w:numPr>
      </w:pPr>
      <w:r>
        <w:t xml:space="preserve">Navigating the Kenya Data Protection Act required the</w:t>
      </w:r>
      <w:r>
        <w:t xml:space="preserve"> </w:t>
      </w:r>
      <w:r>
        <w:rPr>
          <w:bCs/>
          <w:b/>
        </w:rPr>
        <w:t xml:space="preserve">Statistician</w:t>
      </w:r>
    </w:p>
    <w:p>
      <w:pPr>
        <w:numPr>
          <w:ilvl w:val="0"/>
          <w:numId w:val="1000"/>
        </w:numPr>
      </w:pPr>
      <w:r>
        <w:t xml:space="preserve">to anonymize data meticulously, balancing detailed analysis with individual privacy rights.</w:t>
      </w:r>
    </w:p>
    <w:bookmarkEnd w:id="29"/>
    <w:bookmarkStart w:id="30" w:name="conclusion-and-recommendations"/>
    <w:p>
      <w:pPr>
        <w:pStyle w:val="Heading2"/>
      </w:pPr>
      <w:r>
        <w:t xml:space="preserve">8. Conclusion and Recommendations</w:t>
      </w:r>
    </w:p>
    <w:p>
      <w:pPr>
        <w:pStyle w:val="FirstParagraph"/>
      </w:pPr>
      <w:r>
        <w:t xml:space="preserve">This</w:t>
      </w:r>
      <w:r>
        <w:t xml:space="preserve"> </w:t>
      </w:r>
      <w:r>
        <w:rPr>
          <w:bCs/>
          <w:b/>
        </w:rPr>
        <w:t xml:space="preserve">Case Study</w:t>
      </w:r>
    </w:p>
    <w:p>
      <w:pPr>
        <w:pStyle w:val="BodyText"/>
      </w:pPr>
      <w:r>
        <w:t xml:space="preserve">serves as a testament to the transformative power of statistical expertise in developing contexts. The integration of a professional</w:t>
      </w:r>
      <w:r>
        <w:t xml:space="preserve"> </w:t>
      </w:r>
      <w:r>
        <w:rPr>
          <w:bCs/>
          <w:b/>
        </w:rPr>
        <w:t xml:space="preserve">Statistician</w:t>
      </w:r>
    </w:p>
    <w:p>
      <w:pPr>
        <w:pStyle w:val="BodyText"/>
      </w:pPr>
      <w:r>
        <w:t xml:space="preserve">into the planning apparatus of</w:t>
      </w:r>
      <w:r>
        <w:t xml:space="preserve"> </w:t>
      </w:r>
      <w:r>
        <w:rPr>
          <w:bCs/>
          <w:b/>
        </w:rPr>
        <w:t xml:space="preserve">Kenya Nairobi</w:t>
      </w:r>
    </w:p>
    <w:p>
      <w:pPr>
        <w:pStyle w:val="BodyText"/>
      </w:pPr>
      <w:r>
        <w:t xml:space="preserve">has demonstrated that data, when handled with scientific rigor and ethical consideration, is a public good.</w:t>
      </w:r>
    </w:p>
    <w:p>
      <w:pPr>
        <w:pStyle w:val="BodyText"/>
      </w:pPr>
      <w:r>
        <w:t xml:space="preserve">The findings underscore that for developing urban centers like those in Kenya, statistical literacy is not a luxury but a necessity. Future initiatives in</w:t>
      </w:r>
      <w:r>
        <w:t xml:space="preserve"> </w:t>
      </w:r>
      <w:r>
        <w:rPr>
          <w:bCs/>
          <w:b/>
        </w:rPr>
        <w:t xml:space="preserve">Kenya Nairobi</w:t>
      </w:r>
    </w:p>
    <w:p>
      <w:pPr>
        <w:pStyle w:val="BodyText"/>
      </w:pPr>
      <w:r>
        <w:t xml:space="preserve">must prioritize the hiring and training of statisticians who are attuned to local contextual nuances. By continuing to leverage advanced statistical methods, stakeholders can ensure that the growth of Kenya Nairobi remains inclusive, efficient, and sustainable.</w:t>
      </w:r>
    </w:p>
    <w:p>
      <w:pPr>
        <w:pStyle w:val="BodyText"/>
      </w:pPr>
      <w:r>
        <w:t xml:space="preserve">In summary, the synergy between rigorous</w:t>
      </w:r>
      <w:r>
        <w:t xml:space="preserve"> </w:t>
      </w:r>
      <w:r>
        <w:rPr>
          <w:bCs/>
          <w:b/>
        </w:rPr>
        <w:t xml:space="preserve">Statistician</w:t>
      </w:r>
    </w:p>
    <w:p>
      <w:pPr>
        <w:pStyle w:val="BodyText"/>
      </w:pPr>
      <w:r>
        <w:t xml:space="preserve">methodology and the dynamic environment of</w:t>
      </w:r>
      <w:r>
        <w:t xml:space="preserve"> </w:t>
      </w:r>
      <w:r>
        <w:rPr>
          <w:bCs/>
          <w:b/>
        </w:rPr>
        <w:t xml:space="preserve">Kenya Nairobi</w:t>
      </w:r>
    </w:p>
    <w:p>
      <w:pPr>
        <w:pStyle w:val="BodyText"/>
      </w:pPr>
      <w:r>
        <w:t xml:space="preserve">offers a replicable model for other urban centers in Africa. This document affirms that data is the new oil, but only when refined by statistical expertise can it power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Impact of a Statistician in Kenya Nairobi</dc:title>
  <dc:creator/>
  <dc:language>en</dc:language>
  <cp:keywords/>
  <dcterms:created xsi:type="dcterms:W3CDTF">2026-07-29T05:44:15Z</dcterms:created>
  <dcterms:modified xsi:type="dcterms:W3CDTF">2026-07-29T05:44:15Z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