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Myanmar</w:t>
      </w:r>
      <w:r>
        <w:t xml:space="preserve"> </w:t>
      </w:r>
      <w:r>
        <w:t xml:space="preserve">Yangon</w:t>
      </w:r>
    </w:p>
    <w:bookmarkStart w:id="31" w:name="Xfbf96208a4c87e8a01f4ca25def7a727969f7ba"/>
    <w:p>
      <w:pPr>
        <w:pStyle w:val="Heading1"/>
      </w:pPr>
      <w:r>
        <w:t xml:space="preserve">Bridging Data and Development: A Case Study on Statisticians in Myanmar Yangon</w:t>
      </w:r>
    </w:p>
    <w:p>
      <w:pPr>
        <w:pStyle w:val="FirstParagraph"/>
      </w:pPr>
      <w:r>
        <w:rPr>
          <w:bCs/>
          <w:b/>
        </w:rPr>
        <w:t xml:space="preserve">Date:</w:t>
      </w:r>
      <w:r>
        <w:t xml:space="preserve"> </w:t>
      </w:r>
      <w:r>
        <w:t xml:space="preserve">October 2023</w:t>
      </w:r>
      <w:r>
        <w:br/>
      </w:r>
      <w:r>
        <w:rPr>
          <w:bCs/>
          <w:b/>
        </w:rPr>
        <w:t xml:space="preserve">Subject:</w:t>
      </w:r>
      <w:r>
        <w:t xml:space="preserve">The Critical Role of the Statistician in the Socio-Economic Transformation of Myanmar Yangon</w:t>
      </w:r>
    </w:p>
    <w:bookmarkStart w:id="20" w:name="executive-summary"/>
    <w:p>
      <w:pPr>
        <w:pStyle w:val="Heading2"/>
      </w:pPr>
      <w:r>
        <w:t xml:space="preserve">1. Executive Summary</w:t>
      </w:r>
    </w:p>
    <w:p>
      <w:pPr>
        <w:pStyle w:val="FirstParagraph"/>
      </w:pPr>
      <w:r>
        <w:t xml:space="preserve">In the rapidly evolving economic landscape of Southeast Asia, data has emerged as a vital resource for decision-making. This Case Study explores the indispensable role of the</w:t>
      </w:r>
      <w:r>
        <w:t xml:space="preserve"> </w:t>
      </w:r>
      <w:r>
        <w:rPr>
          <w:bCs/>
          <w:b/>
        </w:rPr>
        <w:t xml:space="preserve">Statistician</w:t>
      </w:r>
      <w:r>
        <w:t xml:space="preserve">Myanmar Yangon. As Yangon continues to serve as the commercial hub and former capital of Myanmar, it faces complex challenges ranging from rapid urbanization and infrastructure development to public health management and agricultural efficiency. This document examines how statistical expertise is being leveraged to navigate these challenges, drive policy formulation, and foster sustainable development in one of Asia's most dynamic yet challenging environments.</w:t>
      </w:r>
    </w:p>
    <w:bookmarkEnd w:id="20"/>
    <w:bookmarkStart w:id="21" w:name="X4f9c55c2c1d584e54191dd9f2f649afa5247772"/>
    <w:p>
      <w:pPr>
        <w:pStyle w:val="Heading2"/>
      </w:pPr>
      <w:r>
        <w:t xml:space="preserve">2. Contextual Background: The Landscape of Myanmar Yangon</w:t>
      </w:r>
    </w:p>
    <w:p>
      <w:pPr>
        <w:pStyle w:val="FirstParagraph"/>
      </w:pPr>
      <w:r>
        <w:rPr>
          <w:bCs/>
          <w:b/>
        </w:rPr>
        <w:t xml:space="preserve">Myanmar Yangon</w:t>
      </w:r>
      <w:r>
        <w:t xml:space="preserve"> </w:t>
      </w:r>
      <w:r>
        <w:t xml:space="preserve">is not merely a city; it is the economic heart of the nation. With a population exceeding five million and acting as the primary gateway for foreign direct investment, trade, and logistics, Yangon presents a microcosm of both opportunity and vulnerability. The city has experienced significant demographic shifts in recent decades. However, this growth has outpaced many existing data collection frameworks.</w:t>
      </w:r>
    </w:p>
    <w:p>
      <w:pPr>
        <w:pStyle w:val="BodyText"/>
      </w:pPr>
      <w:r>
        <w:t xml:space="preserve">The urban infrastructure struggles to keep pace with population density issues related to housing quality (particularly in informal settlements along the coastlines), traffic congestion, and waste management. Furthermore, as a coastal metropolis,</w:t>
      </w:r>
      <w:r>
        <w:t xml:space="preserve"> </w:t>
      </w:r>
      <w:r>
        <w:rPr>
          <w:bCs/>
          <w:b/>
        </w:rPr>
        <w:t xml:space="preserve">Myanmar Yangon</w:t>
      </w:r>
      <w:r>
        <w:t xml:space="preserve"> </w:t>
      </w:r>
      <w:r>
        <w:t xml:space="preserve">is increasingly vulnerable to climate change impacts, including sea-level rise and extreme weather events. In this high-stakes environment, intuition is no longer sufficient for governance or business strategy. There is a pressing need for rigorous quantitative analysis to understand the magnitude of these issues.</w:t>
      </w:r>
    </w:p>
    <w:bookmarkEnd w:id="21"/>
    <w:bookmarkStart w:id="22" w:name="X16b83026a2c0c0bb42ae630c0090b4962da6e08"/>
    <w:p>
      <w:pPr>
        <w:pStyle w:val="Heading2"/>
      </w:pPr>
      <w:r>
        <w:t xml:space="preserve">3. The Problem: Data Deficiency and Decision-Making Gaps</w:t>
      </w:r>
    </w:p>
    <w:p>
      <w:pPr>
        <w:pStyle w:val="FirstParagraph"/>
      </w:pPr>
      <w:r>
        <w:t xml:space="preserve">For years, development planning in</w:t>
      </w:r>
      <w:r>
        <w:t xml:space="preserve"> </w:t>
      </w:r>
      <w:r>
        <w:rPr>
          <w:bCs/>
          <w:b/>
        </w:rPr>
        <w:t xml:space="preserve">Myanmar Yangon</w:t>
      </w:r>
      <w:r>
        <w:t xml:space="preserve"> </w:t>
      </w:r>
      <w:r>
        <w:t xml:space="preserve">suffered from a lack of reliable, up-to-date statistical data. Historical censuses were often outdated by the time they were processed, and many modern administrative records were fragmented or non-digital. This "data vacuum" led to several critical issues:</w:t>
      </w:r>
    </w:p>
    <w:p>
      <w:pPr>
        <w:numPr>
          <w:ilvl w:val="0"/>
          <w:numId w:val="1001"/>
        </w:numPr>
        <w:pStyle w:val="Compact"/>
      </w:pPr>
      <w:r>
        <w:rPr>
          <w:bCs/>
          <w:b/>
        </w:rPr>
        <w:t xml:space="preserve">Inefficient Resource Allocation:</w:t>
      </w:r>
      <w:r>
        <w:t xml:space="preserve"> </w:t>
      </w:r>
      <w:r>
        <w:t xml:space="preserve">Without accurate demographic breakdowns, aid organizations and government bodies struggled to determine where to allocate healthcare resources or educational facilities.</w:t>
      </w:r>
    </w:p>
    <w:p>
      <w:pPr>
        <w:numPr>
          <w:ilvl w:val="0"/>
          <w:numId w:val="1001"/>
        </w:numPr>
        <w:pStyle w:val="Compact"/>
      </w:pPr>
      <w:r>
        <w:rPr>
          <w:bCs/>
          <w:b/>
        </w:rPr>
        <w:t xml:space="preserve">Poor Urban Planning:</w:t>
      </w:r>
      <w:r>
        <w:t xml:space="preserve">The lack of precise data on traffic flow patterns and housing density resulted in infrastructure projects that failed to address the actual needs of the populace.</w:t>
      </w:r>
    </w:p>
    <w:p>
      <w:pPr>
        <w:numPr>
          <w:ilvl w:val="0"/>
          <w:numId w:val="1001"/>
        </w:numPr>
        <w:pStyle w:val="Compact"/>
      </w:pPr>
      <w:r>
        <w:rPr>
          <w:bCs/>
          <w:b/>
        </w:rPr>
        <w:t xml:space="preserve">Economic Blind Spots:</w:t>
      </w:r>
      <w:r>
        <w:t xml:space="preserve"> </w:t>
      </w:r>
      <w:r>
        <w:t xml:space="preserve">Local businesses operated with limited market intelligence, hindering innovation and competitiveness.</w:t>
      </w:r>
    </w:p>
    <w:p>
      <w:pPr>
        <w:pStyle w:val="FirstParagraph"/>
      </w:pPr>
      <w:r>
        <w:t xml:space="preserve">The core problem was not just a lack of data, but a lack of skilled professionals capable of collecting, cleaning, analyzing, and interpreting that data. This is where the</w:t>
      </w:r>
      <w:r>
        <w:t xml:space="preserve"> </w:t>
      </w:r>
      <w:r>
        <w:rPr>
          <w:bCs/>
          <w:b/>
        </w:rPr>
        <w:t xml:space="preserve">Statistician</w:t>
      </w:r>
    </w:p>
    <w:bookmarkEnd w:id="22"/>
    <w:bookmarkStart w:id="26" w:name="Xb9f684e1bd8e8d6ff50c7542e28225533fbc97a"/>
    <w:p>
      <w:pPr>
        <w:pStyle w:val="Heading2"/>
      </w:pPr>
      <w:r>
        <w:t xml:space="preserve">4. The Intervention: Integrating Statisticians into Strategic Roles</w:t>
      </w:r>
    </w:p>
    <w:p>
      <w:pPr>
        <w:pStyle w:val="FirstParagraph"/>
      </w:pPr>
      <w:r>
        <w:t xml:space="preserve">This Case Study highlights a paradigm shift observed over the last decade, where specialized roles for</w:t>
      </w:r>
      <w:r>
        <w:t xml:space="preserve"> </w:t>
      </w:r>
      <w:r>
        <w:rPr>
          <w:bCs/>
          <w:b/>
        </w:rPr>
        <w:t xml:space="preserve">Statisticians</w:t>
      </w:r>
      <w:r>
        <w:rPr>
          <w:iCs/>
          <w:i/>
        </w:rPr>
        <w:t xml:space="preserve">(and data scientists)</w:t>
      </w:r>
    </w:p>
    <w:p>
      <w:pPr>
        <w:pStyle w:val="BodyText"/>
      </w:pPr>
      <w:r>
        <w:t xml:space="preserve"> have been integrated into both public sector agencies and private enterprises in</w:t>
      </w:r>
      <w:r>
        <w:t xml:space="preserve"> </w:t>
      </w:r>
      <w:r>
        <w:rPr>
          <w:bCs/>
          <w:b/>
        </w:rPr>
        <w:t xml:space="preserve">Myanmar Yangon</w:t>
      </w:r>
      <w:r>
        <w:t xml:space="preserve">.</w:t>
      </w:r>
    </w:p>
    <w:bookmarkStart w:id="23" w:name="a.-public-sector-and-policy-making"/>
    <w:p>
      <w:pPr>
        <w:pStyle w:val="Heading3"/>
      </w:pPr>
      <w:r>
        <w:t xml:space="preserve">A. Public Sector and Policy Making</w:t>
      </w:r>
    </w:p>
    <w:p>
      <w:pPr>
        <w:pStyle w:val="FirstParagraph"/>
      </w:pPr>
      <w:r>
        <w:t xml:space="preserve">In the Ministry of Planning and Finance and the Department of Population, trained</w:t>
      </w:r>
      <w:r>
        <w:t xml:space="preserve"> </w:t>
      </w:r>
      <w:r>
        <w:rPr>
          <w:bCs/>
          <w:b/>
        </w:rPr>
        <w:t xml:space="preserve">Statisticians</w:t>
      </w:r>
    </w:p>
    <w:p>
      <w:pPr>
        <w:pStyle w:val="BodyText"/>
      </w:pPr>
      <w:r>
        <w:t xml:space="preserve"> are now leading efforts to modernize data collection methods. By employing stratified sampling techniques and utilizing mobile data collection tools (CATI/CAPI), they have improved the accuracy of census projections. For instance, a recent project focused on urban poverty in Yangon utilized advanced regression models to identify correlations between housing tenure types and health outcomes. This statistical evidence directly influenced the city’s housing rehabilitation policies.</w:t>
      </w:r>
    </w:p>
    <w:bookmarkEnd w:id="23"/>
    <w:bookmarkStart w:id="24" w:name="b.-public-health-epidemiology"/>
    <w:p>
      <w:pPr>
        <w:pStyle w:val="Heading3"/>
      </w:pPr>
      <w:r>
        <w:t xml:space="preserve">B. Public Health Epidemiology</w:t>
      </w:r>
    </w:p>
    <w:p>
      <w:pPr>
        <w:pStyle w:val="FirstParagraph"/>
      </w:pPr>
      <w:r>
        <w:t xml:space="preserve">The role of the</w:t>
      </w:r>
      <w:r>
        <w:t xml:space="preserve"> </w:t>
      </w:r>
      <w:r>
        <w:rPr>
          <w:bCs/>
          <w:b/>
        </w:rPr>
        <w:t xml:space="preserve">Statistician</w:t>
      </w:r>
    </w:p>
    <w:p>
      <w:pPr>
        <w:pStyle w:val="BodyText"/>
      </w:pPr>
      <w:r>
        <w:t xml:space="preserve"> in public health has been particularly visible during disease outbreak responses. In</w:t>
      </w:r>
      <w:r>
        <w:t xml:space="preserve"> </w:t>
      </w:r>
      <w:r>
        <w:rPr>
          <w:bCs/>
          <w:b/>
        </w:rPr>
        <w:t xml:space="preserve">Myanmar Yangon</w:t>
      </w:r>
      <w:r>
        <w:t xml:space="preserve">, epidemiologists who are also trained in statistics have modeled transmission rates for various infectious diseases. By analyzing time-series data and conducting spatial analysis, they have helped identify "hotspots" requiring immediate intervention. This proactive approach has saved resources and potentially lives, demonstrating the practical application of statistical theory in real-world crisis management.</w:t>
      </w:r>
    </w:p>
    <w:bookmarkEnd w:id="24"/>
    <w:bookmarkStart w:id="25" w:name="c.-private-sector-and-financial-analysis"/>
    <w:p>
      <w:pPr>
        <w:pStyle w:val="Heading3"/>
      </w:pPr>
      <w:r>
        <w:t xml:space="preserve">C. Private Sector and Financial Analysis</w:t>
      </w:r>
    </w:p>
    <w:p>
      <w:pPr>
        <w:pStyle w:val="FirstParagraph"/>
      </w:pPr>
      <w:r>
        <w:t xml:space="preserve">The burgeoning banking sector in</w:t>
      </w:r>
      <w:r>
        <w:t xml:space="preserve"> </w:t>
      </w:r>
      <w:r>
        <w:rPr>
          <w:bCs/>
          <w:b/>
        </w:rPr>
        <w:t xml:space="preserve">Myanmar Yangon</w:t>
      </w:r>
    </w:p>
    <w:p>
      <w:pPr>
        <w:pStyle w:val="BodyText"/>
      </w:pPr>
      <w:r>
        <w:t xml:space="preserve"> has also embraced statistical rigor. Risk analysts (a form of applied</w:t>
      </w:r>
      <w:r>
        <w:t xml:space="preserve"> </w:t>
      </w:r>
      <w:r>
        <w:rPr>
          <w:bCs/>
          <w:b/>
        </w:rPr>
        <w:t xml:space="preserve">Statistician</w:t>
      </w:r>
    </w:p>
    <w:p>
      <w:pPr>
        <w:pStyle w:val="BodyText"/>
      </w:pPr>
      <w:r>
        <w:t xml:space="preserve">) use predictive modeling to assess creditworthiness for small and medium-sized enterprises (SMEs). In a market where traditional collateral is often lacking, alternative data analysis allows banks to extend loans based on cash-flow patterns identified through statistical profiling. This has stimulated entrepreneurship and contributed to the formalization of the informal economy.</w:t>
      </w:r>
    </w:p>
    <w:bookmarkEnd w:id="25"/>
    <w:bookmarkEnd w:id="26"/>
    <w:bookmarkStart w:id="27" w:name="Xb849c8b3c6c32798e8495014713a3d934388bc6"/>
    <w:p>
      <w:pPr>
        <w:pStyle w:val="Heading2"/>
      </w:pPr>
      <w:r>
        <w:t xml:space="preserve">5. Challenges Faced by Statisticians in Myanmar Yangon</w:t>
      </w:r>
    </w:p>
    <w:p>
      <w:pPr>
        <w:pStyle w:val="FirstParagraph"/>
      </w:pPr>
      <w:r>
        <w:t xml:space="preserve">Despite progress,</w:t>
      </w:r>
      <w:r>
        <w:t xml:space="preserve"> </w:t>
      </w:r>
      <w:r>
        <w:rPr>
          <w:bCs/>
          <w:b/>
        </w:rPr>
        <w:t xml:space="preserve">Statisticians</w:t>
      </w:r>
    </w:p>
    <w:p>
      <w:pPr>
        <w:pStyle w:val="BodyText"/>
      </w:pPr>
      <w:r>
        <w:t xml:space="preserve"> working in</w:t>
      </w:r>
      <w:r>
        <w:t xml:space="preserve"> </w:t>
      </w:r>
      <w:r>
        <w:rPr>
          <w:bCs/>
          <w:b/>
        </w:rPr>
        <w:t xml:space="preserve">Myanmar Yangon</w:t>
      </w:r>
    </w:p>
    <w:p>
      <w:pPr>
        <w:pStyle w:val="BodyText"/>
      </w:pPr>
      <w:r>
        <w:t xml:space="preserve"> face distinct challenges:</w:t>
      </w:r>
    </w:p>
    <w:p>
      <w:pPr>
        <w:pStyle w:val="BodyText"/>
      </w:pPr>
      <w:r>
        <w:t xml:space="preserve">p&gt;</w:t>
      </w:r>
    </w:p>
    <w:p>
      <w:pPr>
        <w:numPr>
          <w:ilvl w:val="0"/>
          <w:numId w:val="1002"/>
        </w:numPr>
        <w:pStyle w:val="Compact"/>
      </w:pPr>
      <w:r>
        <w:rPr>
          <w:bCs/>
          <w:b/>
        </w:rPr>
        <w:t xml:space="preserve">Data Privacy and Ethics:</w:t>
      </w:r>
      <w:r>
        <w:t xml:space="preserve"> As data collection becomes more granular, ensuring the ethical handling of personal information is crucial. Statisticians must navigate evolving regulations while maintaining public trust.</w:t>
      </w:r>
    </w:p>
    <w:p>
      <w:pPr>
        <w:numPr>
          <w:ilvl w:val="0"/>
          <w:numId w:val="1002"/>
        </w:numPr>
        <w:pStyle w:val="Compact"/>
      </w:pPr>
      <w:r>
        <w:rPr>
          <w:bCs/>
          <w:b/>
        </w:rPr>
        <w:t xml:space="preserve">Capacity Building:</w:t>
      </w:r>
      <w:r>
        <w:t xml:space="preserve"> There is a shortage of advanced statistical training programs locally. Many</w:t>
      </w:r>
      <w:r>
        <w:t xml:space="preserve"> </w:t>
      </w:r>
      <w:r>
        <w:rPr>
          <w:bCs/>
          <w:b/>
        </w:rPr>
        <w:t xml:space="preserve">Statisticians</w:t>
      </w:r>
      <w:r>
        <w:rPr>
          <w:iCs/>
          <w:i/>
        </w:rPr>
        <w:t xml:space="preserve"> in Yangon rely on international certifications or online courses to stay current with machine learning and big data analytics techniques.</w:t>
      </w:r>
    </w:p>
    <w:p>
      <w:pPr>
        <w:numPr>
          <w:ilvl w:val="0"/>
          <w:numId w:val="1002"/>
        </w:numPr>
        <w:pStyle w:val="Compact"/>
      </w:pPr>
      <w:r>
        <w:rPr>
          <w:bCs/>
          <w:b/>
        </w:rPr>
        <w:t xml:space="preserve">Cultural Interpretation:</w:t>
      </w:r>
      <w:r>
        <w:t xml:space="preserve"> Statistics are not culturally neutral. A skilled</w:t>
      </w:r>
      <w:r>
        <w:t xml:space="preserve"> </w:t>
      </w:r>
      <w:r>
        <w:rPr>
          <w:bCs/>
          <w:b/>
        </w:rPr>
        <w:t xml:space="preserve">Statistician</w:t>
      </w:r>
      <w:r>
        <w:rPr>
          <w:iCs/>
          <w:i/>
        </w:rPr>
        <w:t xml:space="preserve"> in Myanmar Yangon must understand local cultural nuances when designing surveys or interpreting results to avoid biases that could skew policy recommendations.</w:t>
      </w:r>
    </w:p>
    <w:bookmarkEnd w:id="27"/>
    <w:bookmarkStart w:id="28" w:name="X4339486da9c9edd5d7cf1715f168c31fd4b5be8"/>
    <w:p>
      <w:pPr>
        <w:pStyle w:val="Heading2"/>
      </w:pPr>
      <w:r>
        <w:t xml:space="preserve">6. Case Example: The Urban Traffic Study in Yangon</w:t>
      </w:r>
    </w:p>
    <w:p>
      <w:pPr>
        <w:pStyle w:val="FirstParagraph"/>
      </w:pPr>
      <w:r>
        <w:t xml:space="preserve">To illustrate the impact, consider a hypothetical but representative case involving traffic congestion. A team of</w:t>
      </w:r>
      <w:r>
        <w:t xml:space="preserve"> </w:t>
      </w:r>
      <w:r>
        <w:rPr>
          <w:bCs/>
          <w:b/>
        </w:rPr>
        <w:t xml:space="preserve">Statisticians</w:t>
      </w:r>
      <w:r>
        <w:rPr>
          <w:iCs/>
          <w:i/>
        </w:rPr>
        <w:t xml:space="preserve"> employed by a local NGO partnered with the Yangon City Development Committee (YCDC). They did not just count cars; they deployed sensor data and conducted household surveys to understand travel behavior.</w:t>
      </w:r>
    </w:p>
    <w:p>
      <w:pPr>
        <w:pStyle w:val="BodyText"/>
      </w:pPr>
      <w:r>
        <w:t xml:space="preserve">Using stochastic modeling, they predicted congestion patterns under different scenarios (e.g., new bridge construction vs. bus lane implementation). The statistical analysis revealed that simply widening roads would induce more demand (Braess's paradox), whereas improving public transit reliability based on peak-hour variance data would yield greater long-term benefits. This finding redirected millions in investment towards bus rapid transit systems rather than concrete expansion, showcasing the value of expert statistical intervention.</w:t>
      </w:r>
    </w:p>
    <w:bookmarkEnd w:id="28"/>
    <w:bookmarkStart w:id="29" w:name="conclusion-and-recommendations"/>
    <w:p>
      <w:pPr>
        <w:pStyle w:val="Heading2"/>
      </w:pPr>
      <w:r>
        <w:t xml:space="preserve">7. Conclusion and Recommendations</w:t>
      </w:r>
    </w:p>
    <w:p>
      <w:pPr>
        <w:pStyle w:val="FirstParagraph"/>
      </w:pPr>
      <w:r>
        <w:t xml:space="preserve">This Case Study demonstrates that the</w:t>
      </w:r>
      <w:r>
        <w:t xml:space="preserve"> </w:t>
      </w:r>
      <w:r>
        <w:rPr>
          <w:bCs/>
          <w:b/>
        </w:rPr>
        <w:t xml:space="preserve">Statistician</w:t>
      </w:r>
    </w:p>
    <w:p>
      <w:pPr>
        <w:pStyle w:val="BodyText"/>
      </w:pPr>
      <w:r>
        <w:t xml:space="preserve"> is no longer a peripheral academic figure but a central actor in the development trajectory of</w:t>
      </w:r>
      <w:r>
        <w:t xml:space="preserve"> </w:t>
      </w:r>
      <w:r>
        <w:rPr>
          <w:bCs/>
          <w:b/>
        </w:rPr>
        <w:t xml:space="preserve">Myanmar Yangon</w:t>
      </w:r>
      <w:r>
        <w:t xml:space="preserve">. From optimizing healthcare distribution to guiding urban infrastructure and financial inclusion, statistical expertise provides the evidence base required for sustainable growth.</w:t>
      </w:r>
    </w:p>
    <w:p>
      <w:pPr>
        <w:pStyle w:val="BodyText"/>
      </w:pPr>
      <w:r>
        <w:rPr>
          <w:bCs/>
          <w:b/>
        </w:rPr>
        <w:t xml:space="preserve">Recommendations:</w:t>
      </w:r>
      <w:r>
        <w:t xml:space="preserve"> To further empower this sector, stakeholders should invest in local university curricula focused on applied statistics and data science. Furthermore, international partners should facilitate knowledge transfer programs specifically designed for</w:t>
      </w:r>
      <w:r>
        <w:t xml:space="preserve"> </w:t>
      </w:r>
      <w:r>
        <w:rPr>
          <w:bCs/>
          <w:b/>
        </w:rPr>
        <w:t xml:space="preserve">Statisticians</w:t>
      </w:r>
      <w:r>
        <w:rPr>
          <w:iCs/>
          <w:i/>
        </w:rPr>
        <w:t xml:space="preserve"> working within the unique socioeconomic constraints of</w:t>
      </w:r>
      <w:r>
        <w:rPr>
          <w:iCs/>
          <w:i/>
        </w:rPr>
        <w:t xml:space="preserve"> </w:t>
      </w:r>
      <w:r>
        <w:rPr>
          <w:bCs/>
          <w:b/>
          <w:iCs/>
          <w:i/>
        </w:rPr>
        <w:t xml:space="preserve">Myanmar Yangon</w:t>
      </w:r>
      <w:r>
        <w:rPr>
          <w:iCs/>
          <w:i/>
        </w:rPr>
        <w:t xml:space="preserve">. By strengthening this statistical capacity, the city can move from reactive management to proactive, data-driven governance.</w:t>
      </w:r>
    </w:p>
    <w:p>
      <w:pPr>
        <w:pStyle w:val="BodyText"/>
      </w:pPr>
      <w:r>
        <w:t xml:space="preserve">The integration of rigorous statistical methods into everyday decision-making processes is essential for</w:t>
      </w:r>
      <w:r>
        <w:t xml:space="preserve"> </w:t>
      </w:r>
      <w:r>
        <w:rPr>
          <w:bCs/>
          <w:b/>
        </w:rPr>
        <w:t xml:space="preserve">Myanmar Yangon</w:t>
      </w:r>
      <w:r>
        <w:rPr>
          <w:iCs/>
          <w:i/>
        </w:rPr>
        <w:t xml:space="preserve"> to unlock its full potential. As the city continues to grow, the role of the</w:t>
      </w:r>
      <w:r>
        <w:rPr>
          <w:iCs/>
          <w:i/>
        </w:rPr>
        <w:t xml:space="preserve"> </w:t>
      </w:r>
      <w:r>
        <w:rPr>
          <w:bCs/>
          <w:b/>
          <w:iCs/>
          <w:i/>
        </w:rPr>
        <w:t xml:space="preserve">Statistician</w:t>
      </w:r>
      <w:r>
        <w:rPr>
          <w:iCs/>
          <w:i/>
          <w:iCs/>
          <w:i/>
        </w:rPr>
        <w:t xml:space="preserve"> will only become more critical, serving as the compass guiding development through uncertainty.</w:t>
      </w:r>
    </w:p>
    <w:bookmarkEnd w:id="29"/>
    <w:bookmarkStart w:id="30" w:name="key-takeaways"/>
    <w:p>
      <w:pPr>
        <w:pStyle w:val="Heading2"/>
      </w:pPr>
      <w:r>
        <w:t xml:space="preserve">8. Key Takeaways</w:t>
      </w:r>
    </w:p>
    <w:p>
      <w:pPr>
        <w:numPr>
          <w:ilvl w:val="0"/>
          <w:numId w:val="1003"/>
        </w:numPr>
        <w:pStyle w:val="Compact"/>
      </w:pPr>
      <w:r>
        <w:t xml:space="preserve">Data is a strategic asset for</w:t>
      </w:r>
      <w:r>
        <w:t xml:space="preserve"> </w:t>
      </w:r>
      <w:r>
        <w:rPr>
          <w:bCs/>
          <w:b/>
        </w:rPr>
        <w:t xml:space="preserve">Myanmar Yangon's</w:t>
      </w:r>
      <w:r>
        <w:rPr>
          <w:iCs/>
          <w:i/>
        </w:rPr>
        <w:t xml:space="preserve"> sustainable development.</w:t>
      </w:r>
    </w:p>
    <w:p>
      <w:pPr>
        <w:numPr>
          <w:ilvl w:val="0"/>
          <w:numId w:val="1003"/>
        </w:numPr>
        <w:pStyle w:val="Compact"/>
      </w:pPr>
      <w:r>
        <w:rPr>
          <w:bCs/>
          <w:b/>
        </w:rPr>
        <w:t xml:space="preserve">The Statistician</w:t>
      </w:r>
      <w:r>
        <w:rPr>
          <w:iCs/>
          <w:i/>
        </w:rPr>
        <w:t xml:space="preserve"> plays a pivotal role in translating raw data into actionable policy and business insights.</w:t>
      </w:r>
    </w:p>
    <w:p>
      <w:pPr>
        <w:numPr>
          <w:ilvl w:val="0"/>
          <w:numId w:val="1003"/>
        </w:numPr>
        <w:pStyle w:val="Compact"/>
      </w:pPr>
      <w:r>
        <w:t xml:space="preserve">Cross-sector collaboration (public, private, and NGO) is essential for effective statistical implementation in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Statisticians in Myanmar Yangon</dc:title>
  <dc:creator/>
  <cp:keywords/>
  <dcterms:created xsi:type="dcterms:W3CDTF">2026-07-29T04:11:07Z</dcterms:created>
  <dcterms:modified xsi:type="dcterms:W3CDTF">2026-07-29T04:11:07Z</dcterms:modified>
</cp:coreProperties>
</file>

<file path=docProps/custom.xml><?xml version="1.0" encoding="utf-8"?>
<Properties xmlns="http://schemas.openxmlformats.org/officeDocument/2006/custom-properties" xmlns:vt="http://schemas.openxmlformats.org/officeDocument/2006/docPropsVTypes"/>
</file>