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Netherlands</w:t>
      </w:r>
      <w:r>
        <w:t xml:space="preserve"> </w:t>
      </w:r>
      <w:r>
        <w:t xml:space="preserve">Amsterdam</w:t>
      </w:r>
    </w:p>
    <w:bookmarkStart w:id="29" w:name="X5d445d5645aee9c93a0fa89309e4420e692b4c4"/>
    <w:p>
      <w:pPr>
        <w:pStyle w:val="Heading1"/>
      </w:pPr>
      <w:r>
        <w:t xml:space="preserve">Case Study: The Strategic Role of the Statistician in Netherlands Amsterdam</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Data Science &amp; Analytics Division, North Sea Tech Solutions</w:t>
      </w:r>
      <w:r>
        <w:br/>
      </w:r>
      <w:r>
        <w:rPr>
          <w:bCs/>
          <w:b/>
        </w:rPr>
        <w:t xml:space="preserve">Location Focus:</w:t>
      </w:r>
      <w:r>
        <w:t xml:space="preserve"> </w:t>
      </w:r>
      <w:r>
        <w:t xml:space="preserve">Netherlands Amsterdam</w:t>
      </w:r>
    </w:p>
    <w:bookmarkStart w:id="20" w:name="i.-executive-summary"/>
    <w:p>
      <w:pPr>
        <w:pStyle w:val="Heading2"/>
      </w:pPr>
      <w:r>
        <w:t xml:space="preserve">I. Executive Summary</w:t>
      </w:r>
    </w:p>
    <w:p>
      <w:pPr>
        <w:pStyle w:val="FirstParagraph"/>
      </w:pPr>
      <w:r>
        <w:t xml:space="preserve">In the rapidly evolving landscape of modern business and public policy, data has emerged as the most valuable asset. However, raw data without rigorous analysis is merely noise. This case study examines the critical function of a professional</w:t>
      </w:r>
      <w:r>
        <w:t xml:space="preserve"> </w:t>
      </w:r>
      <w:r>
        <w:rPr>
          <w:bCs/>
          <w:b/>
        </w:rPr>
        <w:t xml:space="preserve">Statistician</w:t>
      </w:r>
      <w:r>
        <w:t xml:space="preserve"> </w:t>
      </w:r>
      <w:r>
        <w:t xml:space="preserve">within the specific economic and cultural context of</w:t>
      </w:r>
      <w:r>
        <w:t xml:space="preserve"> </w:t>
      </w:r>
      <w:r>
        <w:rPr>
          <w:bCs/>
          <w:b/>
        </w:rPr>
        <w:t xml:space="preserve">Netherlands Amsterdam</w:t>
      </w:r>
      <w:r>
        <w:t xml:space="preserve">. By analyzing a hypothetical yet representative scenario involving urban mobility optimization for a major fintech firm headquartered in the heart of Amsterdam, we illustrate how statistical expertise translates into tangible business value. This document explores not only the technical methodologies employed but also how these practices are uniquely adapted to meet the regulatory and environmental standards inherent to</w:t>
      </w:r>
      <w:r>
        <w:t xml:space="preserve"> </w:t>
      </w:r>
      <w:r>
        <w:rPr>
          <w:bCs/>
          <w:b/>
        </w:rPr>
        <w:t xml:space="preserve">Netherlands Amsterdam</w:t>
      </w:r>
      <w:r>
        <w:t xml:space="preserve">.</w:t>
      </w:r>
    </w:p>
    <w:bookmarkEnd w:id="20"/>
    <w:bookmarkStart w:id="21" w:name="Xc8d14d2d997680b383e5f441dbd73b7c9cee9f8"/>
    <w:p>
      <w:pPr>
        <w:pStyle w:val="Heading2"/>
      </w:pPr>
      <w:r>
        <w:t xml:space="preserve">II. Organizational Context and Problem Statement</w:t>
      </w:r>
    </w:p>
    <w:p>
      <w:pPr>
        <w:pStyle w:val="FirstParagraph"/>
      </w:pPr>
      <w:r>
        <w:t xml:space="preserve">The subject of this case study is "AmsterdamFlow," a subsidiary of a global technology conglomerate based in</w:t>
      </w:r>
      <w:r>
        <w:t xml:space="preserve"> </w:t>
      </w:r>
      <w:r>
        <w:rPr>
          <w:bCs/>
          <w:b/>
        </w:rPr>
        <w:t xml:space="preserve">Netherlands Amsterdam</w:t>
      </w:r>
      <w:r>
        <w:t xml:space="preserve">. The company provides smart logistics software to urban delivery services. The primary challenge facing the organization was the inefficiency of last-mile delivery routes during peak hours in the historic city center. Despite having access to vast amounts of GPS tracking data, customer demand patterns, and traffic congestion reports, their predictive models were failing to account for sudden micro-fluctuations in traffic caused by events specific to</w:t>
      </w:r>
      <w:r>
        <w:t xml:space="preserve"> </w:t>
      </w:r>
      <w:r>
        <w:rPr>
          <w:bCs/>
          <w:b/>
        </w:rPr>
        <w:t xml:space="preserve">Netherlands Amsterdam</w:t>
      </w:r>
      <w:r>
        <w:t xml:space="preserve">, such as canal cruises, bicycle parades, and strict municipal parking regulations.</w:t>
      </w:r>
    </w:p>
    <w:p>
      <w:pPr>
        <w:pStyle w:val="BodyText"/>
      </w:pPr>
      <w:r>
        <w:t xml:space="preserve">The existing algorithmic approach relied heavily on machine learning black boxes that lacked interpretability. The business leadership required a solution that was not only accurate but also explainable to stakeholders and compliant with local transport authority requirements. This gap in understanding necessitated the intervention of a specialized</w:t>
      </w:r>
      <w:r>
        <w:t xml:space="preserve"> </w:t>
      </w:r>
      <w:r>
        <w:rPr>
          <w:bCs/>
          <w:b/>
        </w:rPr>
        <w:t xml:space="preserve">Statistician</w:t>
      </w:r>
      <w:r>
        <w:t xml:space="preserve"> </w:t>
      </w:r>
      <w:r>
        <w:t xml:space="preserve">capable of bridging the gap between complex data science and practical operational reality.</w:t>
      </w:r>
    </w:p>
    <w:bookmarkEnd w:id="21"/>
    <w:bookmarkStart w:id="24" w:name="X7fa02b59280d69b06820f4b7e706c821161527c"/>
    <w:p>
      <w:pPr>
        <w:pStyle w:val="Heading2"/>
      </w:pPr>
      <w:r>
        <w:t xml:space="preserve">III. The Intervention: Applying Statistical Rigor</w:t>
      </w:r>
    </w:p>
    <w:p>
      <w:pPr>
        <w:pStyle w:val="FirstParagraph"/>
      </w:pPr>
      <w:r>
        <w:t xml:space="preserve">The assigned</w:t>
      </w:r>
      <w:r>
        <w:t xml:space="preserve"> </w:t>
      </w:r>
      <w:r>
        <w:rPr>
          <w:bCs/>
          <w:b/>
        </w:rPr>
        <w:t xml:space="preserve">Statistician</w:t>
      </w:r>
      <w:r>
        <w:t xml:space="preserve">, with deep experience in spatial statistics and time-series analysis, adopted a multi-phased approach to resolve the routing inefficiencies. The first phase involved exploratory data analysis (EDA) to understand the underlying distribution of delivery delays. Instead of treating all delays as random errors, the</w:t>
      </w:r>
      <w:r>
        <w:t xml:space="preserve"> </w:t>
      </w:r>
      <w:r>
        <w:rPr>
          <w:bCs/>
          <w:b/>
        </w:rPr>
        <w:t xml:space="preserve">Statistician</w:t>
      </w:r>
      <w:r>
        <w:t xml:space="preserve"> </w:t>
      </w:r>
      <w:r>
        <w:t xml:space="preserve">hypothesized that delay patterns were correlated with specific spatial clusters within</w:t>
      </w:r>
      <w:r>
        <w:t xml:space="preserve"> </w:t>
      </w:r>
      <w:r>
        <w:rPr>
          <w:bCs/>
          <w:b/>
        </w:rPr>
        <w:t xml:space="preserve">Netherlands Amsterdam</w:t>
      </w:r>
      <w:r>
        <w:t xml:space="preserve">.</w:t>
      </w:r>
    </w:p>
    <w:bookmarkStart w:id="22" w:name="a.-spatial-temporal-modeling"/>
    <w:p>
      <w:pPr>
        <w:pStyle w:val="Heading3"/>
      </w:pPr>
      <w:r>
        <w:t xml:space="preserve">A. Spatial-Temporal Modeling</w:t>
      </w:r>
    </w:p>
    <w:p>
      <w:pPr>
        <w:pStyle w:val="FirstParagraph"/>
      </w:pPr>
      <w:r>
        <w:t xml:space="preserve">The core of the solution lay in developing a Bayesian hierarchical model. Unlike standard regression models, this approach allowed the</w:t>
      </w:r>
      <w:r>
        <w:t xml:space="preserve"> </w:t>
      </w:r>
      <w:r>
        <w:rPr>
          <w:bCs/>
          <w:b/>
        </w:rPr>
        <w:t xml:space="preserve">Statistician</w:t>
      </w:r>
      <w:r>
        <w:t xml:space="preserve"> </w:t>
      </w:r>
      <w:r>
        <w:t xml:space="preserve">to incorporate prior knowledge about Amsterdam’s unique infrastructure. For instance, historical data regarding bridge openings and bicycle lane congestion were integrated as covariates into the statistical model. By using Markov Chain Monte Carlo (MCMC) sampling techniques, the</w:t>
      </w:r>
      <w:r>
        <w:t xml:space="preserve"> </w:t>
      </w:r>
      <w:r>
        <w:rPr>
          <w:bCs/>
          <w:b/>
        </w:rPr>
        <w:t xml:space="preserve">Statistician</w:t>
      </w:r>
      <w:r>
        <w:t xml:space="preserve"> </w:t>
      </w:r>
      <w:r>
        <w:t xml:space="preserve">was able to quantify uncertainty in route predictions with greater precision than traditional machine learning methods.</w:t>
      </w:r>
    </w:p>
    <w:p>
      <w:pPr>
        <w:pStyle w:val="BodyText"/>
      </w:pPr>
      <w:r>
        <w:rPr>
          <w:bCs/>
          <w:b/>
        </w:rPr>
        <w:t xml:space="preserve">Key Insight:</w:t>
      </w:r>
      <w:r>
        <w:t xml:space="preserve"> </w:t>
      </w:r>
      <w:r>
        <w:t xml:space="preserve">The statistical model revealed that 35% of delivery delays were not due to traffic volume, but rather due to specific "micro-zones" where parking regulations restricted loading times. This was a insight purely driven by statistical segmentation rather than brute-force computing power.</w:t>
      </w:r>
    </w:p>
    <w:bookmarkEnd w:id="22"/>
    <w:bookmarkStart w:id="23" w:name="b.-hypothesis-testing-and-validation"/>
    <w:p>
      <w:pPr>
        <w:pStyle w:val="Heading3"/>
      </w:pPr>
      <w:r>
        <w:t xml:space="preserve">B. Hypothesis Testing and Validation</w:t>
      </w:r>
    </w:p>
    <w:p>
      <w:pPr>
        <w:pStyle w:val="FirstParagraph"/>
      </w:pPr>
      <w:r>
        <w:t xml:space="preserve">To validate the new model, the</w:t>
      </w:r>
      <w:r>
        <w:t xml:space="preserve"> </w:t>
      </w:r>
      <w:r>
        <w:rPr>
          <w:bCs/>
          <w:b/>
        </w:rPr>
        <w:t xml:space="preserve">Statistician</w:t>
      </w:r>
      <w:r>
        <w:t xml:space="preserve"> </w:t>
      </w:r>
      <w:r>
        <w:t xml:space="preserve">designed an A/B testing framework across different districts in</w:t>
      </w:r>
      <w:r>
        <w:t xml:space="preserve"> </w:t>
      </w:r>
      <w:r>
        <w:rPr>
          <w:bCs/>
          <w:b/>
        </w:rPr>
        <w:t xml:space="preserve">Netherlands Amsterdam</w:t>
      </w:r>
      <w:r>
        <w:t xml:space="preserve">. Control groups were established to compare against the treatment group running the new statistical routing engine. Rigorous hypothesis testing was conducted to ensure that observed improvements in delivery times were statistically significant (p-value &lt; 0.05) and not merely due to chance.</w:t>
      </w:r>
    </w:p>
    <w:bookmarkEnd w:id="23"/>
    <w:bookmarkEnd w:id="24"/>
    <w:bookmarkStart w:id="25" w:name="Xdb3dbe17d2c0473b8d6dffbf5bdced6af6757a2"/>
    <w:p>
      <w:pPr>
        <w:pStyle w:val="Heading2"/>
      </w:pPr>
      <w:r>
        <w:t xml:space="preserve">IV. The Dutch Context: Why Netherlands Amsterdam Matters</w:t>
      </w:r>
    </w:p>
    <w:p>
      <w:pPr>
        <w:pStyle w:val="FirstParagraph"/>
      </w:pPr>
      <w:r>
        <w:t xml:space="preserve">The success of this project cannot be decoupled from its geographic location. A generic approach would likely have failed; the role of the</w:t>
      </w:r>
      <w:r>
        <w:t xml:space="preserve"> </w:t>
      </w:r>
      <w:r>
        <w:rPr>
          <w:bCs/>
          <w:b/>
        </w:rPr>
        <w:t xml:space="preserve">Statistician</w:t>
      </w:r>
      <w:r>
        <w:t xml:space="preserve"> </w:t>
      </w:r>
      <w:r>
        <w:t xml:space="preserve">was deeply intertwined with the specific characteristics of</w:t>
      </w:r>
      <w:r>
        <w:t xml:space="preserve"> </w:t>
      </w:r>
      <w:r>
        <w:rPr>
          <w:bCs/>
          <w:b/>
        </w:rPr>
        <w:t xml:space="preserve">Netherlands Amsterdam</w:t>
      </w:r>
      <w:r>
        <w:t xml:space="preserve">.</w:t>
      </w:r>
    </w:p>
    <w:p>
      <w:pPr>
        <w:numPr>
          <w:ilvl w:val="0"/>
          <w:numId w:val="1001"/>
        </w:numPr>
        <w:pStyle w:val="Compact"/>
      </w:pPr>
      <w:r>
        <w:rPr>
          <w:bCs/>
          <w:b/>
        </w:rPr>
        <w:t xml:space="preserve">Data Privacy and GDPR:</w:t>
      </w:r>
      <w:r>
        <w:t xml:space="preserve"> </w:t>
      </w:r>
      <w:r>
        <w:t xml:space="preserve">As a major hub in Europe, companies in Netherlands Amsterdam are subject to strict interpretations of the General Data Protection Regulation (GDPR). The</w:t>
      </w:r>
      <w:r>
        <w:t xml:space="preserve"> </w:t>
      </w:r>
      <w:r>
        <w:rPr>
          <w:bCs/>
          <w:b/>
        </w:rPr>
        <w:t xml:space="preserve">Statistician</w:t>
      </w:r>
      <w:r>
        <w:t xml:space="preserve"> </w:t>
      </w:r>
      <w:r>
        <w:t xml:space="preserve">ensured that all personal data used for route optimization was anonymized at the source. This required sophisticated statistical techniques like differential privacy to ensure that individual delivery drivers' locations could not be re-identified from aggregate datasets.</w:t>
      </w:r>
    </w:p>
    <w:p>
      <w:pPr>
        <w:numPr>
          <w:ilvl w:val="0"/>
          <w:numId w:val="1001"/>
        </w:numPr>
        <w:pStyle w:val="Compact"/>
      </w:pPr>
      <w:r>
        <w:rPr>
          <w:bCs/>
          <w:b/>
        </w:rPr>
        <w:t xml:space="preserve">Sustainability Metrics:</w:t>
      </w:r>
      <w:r>
        <w:t xml:space="preserve"> </w:t>
      </w:r>
      <w:r>
        <w:t xml:space="preserve">The city of Amsterdam has ambitious carbon-neutral goals. The</w:t>
      </w:r>
      <w:r>
        <w:t xml:space="preserve"> </w:t>
      </w:r>
      <w:r>
        <w:rPr>
          <w:bCs/>
          <w:b/>
        </w:rPr>
        <w:t xml:space="preserve">Statistician</w:t>
      </w:r>
      <w:r>
        <w:t xml:space="preserve"> </w:t>
      </w:r>
      <w:r>
        <w:t xml:space="preserve">did not just optimize for speed but included an objective function for emissions reduction. By analyzing the statistical correlation between idling times and carbon output, the model prioritized routes that minimized stops in high-congestion zones, aligning business efficiency with municipal sustainability targets.</w:t>
      </w:r>
    </w:p>
    <w:p>
      <w:pPr>
        <w:numPr>
          <w:ilvl w:val="0"/>
          <w:numId w:val="1001"/>
        </w:numPr>
        <w:pStyle w:val="Compact"/>
      </w:pPr>
      <w:r>
        <w:rPr>
          <w:bCs/>
          <w:b/>
        </w:rPr>
        <w:t xml:space="preserve">Cultural Reliance on Data Transparency:</w:t>
      </w:r>
      <w:r>
        <w:t xml:space="preserve"> </w:t>
      </w:r>
      <w:r>
        <w:t xml:space="preserve">Dutch business culture is characterized by a direct and pragmatic approach. Stakeholders in Netherlands Amsterdam demand clear evidence before adopting new technologies. The</w:t>
      </w:r>
      <w:r>
        <w:t xml:space="preserve"> </w:t>
      </w:r>
      <w:r>
        <w:rPr>
          <w:bCs/>
          <w:b/>
        </w:rPr>
        <w:t xml:space="preserve">Statistician</w:t>
      </w:r>
      <w:r>
        <w:t xml:space="preserve">'s ability to provide confidence intervals, p-values, and clear visualizations of statistical significance was crucial for gaining buy-in from management who were skeptical of "black box" AI solutions.</w:t>
      </w:r>
    </w:p>
    <w:bookmarkEnd w:id="25"/>
    <w:bookmarkStart w:id="26" w:name="v.-results-and-business-impact"/>
    <w:p>
      <w:pPr>
        <w:pStyle w:val="Heading2"/>
      </w:pPr>
      <w:r>
        <w:t xml:space="preserve">V. Results and Business Impact</w:t>
      </w:r>
    </w:p>
    <w:p>
      <w:pPr>
        <w:pStyle w:val="FirstParagraph"/>
      </w:pPr>
      <w:r>
        <w:t xml:space="preserve">After a six-month pilot program involving 500 delivery vehicles across</w:t>
      </w:r>
      <w:r>
        <w:t xml:space="preserve"> </w:t>
      </w:r>
      <w:r>
        <w:rPr>
          <w:bCs/>
          <w:b/>
        </w:rPr>
        <w:t xml:space="preserve">Netherlands Amsterdam</w:t>
      </w:r>
      <w:r>
        <w:t xml:space="preserve">, the results were compelling. The implementation of the statistical model led to:</w:t>
      </w:r>
    </w:p>
    <w:p>
      <w:pPr>
        <w:numPr>
          <w:ilvl w:val="0"/>
          <w:numId w:val="1002"/>
        </w:numPr>
        <w:pStyle w:val="Compact"/>
      </w:pPr>
      <w:r>
        <w:t xml:space="preserve">● A 22% reduction in average delivery times during peak hours.</w:t>
      </w:r>
    </w:p>
    <w:p>
      <w:pPr>
        <w:numPr>
          <w:ilvl w:val="0"/>
          <w:numId w:val="1002"/>
        </w:numPr>
        <w:pStyle w:val="Compact"/>
      </w:pPr>
      <w:r>
        <w:t xml:space="preserve">● A 15% decrease in fuel consumption, directly contributing to the company’s ESG (Environmental, Social, and Governance) reporting goals.</w:t>
      </w:r>
    </w:p>
    <w:p>
      <w:pPr>
        <w:numPr>
          <w:ilvl w:val="0"/>
          <w:numId w:val="1002"/>
        </w:numPr>
        <w:pStyle w:val="Compact"/>
      </w:pPr>
      <w:r>
        <w:t xml:space="preserve">● Improved driver satisfaction scores, as routes became more predictable and less stressful.</w:t>
      </w:r>
    </w:p>
    <w:p>
      <w:pPr>
        <w:pStyle w:val="FirstParagraph"/>
      </w:pPr>
      <w:r>
        <w:t xml:space="preserve">Critically, the cost of implementing this statistical solution was lower than expected because it relied on refining existing data pipelines rather than acquiring new hardware. The ROI (Return on Investment) was realized within four months.</w:t>
      </w:r>
    </w:p>
    <w:bookmarkEnd w:id="26"/>
    <w:bookmarkStart w:id="27" w:name="vi.-conclusion-and-lessons-learned"/>
    <w:p>
      <w:pPr>
        <w:pStyle w:val="Heading2"/>
      </w:pPr>
      <w:r>
        <w:t xml:space="preserve">VI. Conclusion and Lessons Learned</w:t>
      </w:r>
    </w:p>
    <w:p>
      <w:pPr>
        <w:pStyle w:val="FirstParagraph"/>
      </w:pPr>
      <w:r>
        <w:t xml:space="preserve">This case study demonstrates that the role of a</w:t>
      </w:r>
      <w:r>
        <w:t xml:space="preserve"> </w:t>
      </w:r>
      <w:r>
        <w:rPr>
          <w:bCs/>
          <w:b/>
        </w:rPr>
        <w:t xml:space="preserve">Statistician</w:t>
      </w:r>
      <w:r>
        <w:t xml:space="preserve"> </w:t>
      </w:r>
      <w:r>
        <w:t xml:space="preserve">extends far beyond number-crunching; it is a strategic function essential for navigating complex urban environments like those found in</w:t>
      </w:r>
      <w:r>
        <w:t xml:space="preserve"> </w:t>
      </w:r>
      <w:r>
        <w:rPr>
          <w:bCs/>
          <w:b/>
        </w:rPr>
        <w:t xml:space="preserve">Netherlands Amsterdam</w:t>
      </w:r>
      <w:r>
        <w:t xml:space="preserve">. The integration of rigorous statistical methodology with local contextual knowledge allowed AmsterdamFlow to solve a persistent logistical problem efficiently.</w:t>
      </w:r>
    </w:p>
    <w:p>
      <w:pPr>
        <w:pStyle w:val="BodyText"/>
      </w:pPr>
      <w:r>
        <w:t xml:space="preserve">The key takeaway for organizations operating in</w:t>
      </w:r>
      <w:r>
        <w:t xml:space="preserve"> </w:t>
      </w:r>
      <w:r>
        <w:rPr>
          <w:bCs/>
          <w:b/>
        </w:rPr>
        <w:t xml:space="preserve">Netherlands Amsterdam</w:t>
      </w:r>
      <w:r>
        <w:t xml:space="preserve"> </w:t>
      </w:r>
      <w:r>
        <w:t xml:space="preserve">is that data-driven decision-making must be grounded in statistical integrity. As regulations tighten and market competition intensifies, the ability of a</w:t>
      </w:r>
      <w:r>
        <w:t xml:space="preserve"> </w:t>
      </w:r>
      <w:r>
        <w:rPr>
          <w:bCs/>
          <w:b/>
        </w:rPr>
        <w:t xml:space="preserve">Statistician</w:t>
      </w:r>
      <w:r>
        <w:t xml:space="preserve"> </w:t>
      </w:r>
      <w:r>
        <w:t xml:space="preserve">to interpret data within the specific regulatory, environmental, and cultural framework of the region becomes a competitive advantage. Future initiatives should prioritize hiring statisticians who understand not only advanced mathematics but also the unique socio-economic dynamics of Amsterdam.</w:t>
      </w:r>
    </w:p>
    <w:bookmarkEnd w:id="27"/>
    <w:bookmarkStart w:id="28" w:name="vii.-recommendations-for-future-practice"/>
    <w:p>
      <w:pPr>
        <w:pStyle w:val="Heading2"/>
      </w:pPr>
      <w:r>
        <w:t xml:space="preserve">VII. Recommendations for Future Practice</w:t>
      </w:r>
    </w:p>
    <w:p>
      <w:pPr>
        <w:numPr>
          <w:ilvl w:val="0"/>
          <w:numId w:val="1003"/>
        </w:numPr>
        <w:pStyle w:val="Compact"/>
      </w:pPr>
      <w:r>
        <w:rPr>
          <w:bCs/>
          <w:b/>
        </w:rPr>
        <w:t xml:space="preserve">Invest in Specialized Training:</w:t>
      </w:r>
      <w:r>
        <w:t xml:space="preserve"> </w:t>
      </w:r>
      <w:r>
        <w:t xml:space="preserve">Companies in Netherlands Amsterdam should invest in training their data teams in Bayesian statistics and spatial analysis, which are underutilized but highly effective tools.</w:t>
      </w:r>
    </w:p>
    <w:p>
      <w:pPr>
        <w:numPr>
          <w:ilvl w:val="0"/>
          <w:numId w:val="1003"/>
        </w:numPr>
        <w:pStyle w:val="Compact"/>
      </w:pPr>
      <w:r>
        <w:rPr>
          <w:bCs/>
          <w:b/>
        </w:rPr>
        <w:t xml:space="preserve">Foster Cross-Functional Collaboration:</w:t>
      </w:r>
      <w:r>
        <w:t xml:space="preserve"> </w:t>
      </w:r>
      <w:r>
        <w:t xml:space="preserve">The success of the project was due to the close collaboration between the</w:t>
      </w:r>
      <w:r>
        <w:t xml:space="preserve"> </w:t>
      </w:r>
      <w:r>
        <w:rPr>
          <w:bCs/>
          <w:b/>
        </w:rPr>
        <w:t xml:space="preserve">Statistician</w:t>
      </w:r>
      <w:r>
        <w:t xml:space="preserve">, urban planners, and logistics managers. Similar interdisciplinary teams should be formed for all data-driven projects in Amsterdam.</w:t>
      </w:r>
    </w:p>
    <w:p>
      <w:pPr>
        <w:numPr>
          <w:ilvl w:val="0"/>
          <w:numId w:val="1003"/>
        </w:numPr>
        <w:pStyle w:val="Compact"/>
      </w:pPr>
      <w:r>
        <w:rPr>
          <w:bCs/>
          <w:b/>
        </w:rPr>
        <w:t xml:space="preserve">Prioritize Explainability:</w:t>
      </w:r>
      <w:r>
        <w:t xml:space="preserve"> </w:t>
      </w:r>
      <w:r>
        <w:t xml:space="preserve">Given the regulatory environment in Europe, statistical models must be explainable. Future projects should mandate that any AI model is accompanied by a statistical interpretation report prepared by a qualified statistician.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Netherlands Amsterdam</dc:title>
  <dc:creator/>
  <dc:language>en</dc:language>
  <cp:keywords/>
  <dcterms:created xsi:type="dcterms:W3CDTF">2026-07-29T08:26:09Z</dcterms:created>
  <dcterms:modified xsi:type="dcterms:W3CDTF">2026-07-29T08:26:09Z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