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7b82e9d7ae87ce0f7f394a74f50f0270aa726d7"/>
    <w:p>
      <w:pPr>
        <w:pStyle w:val="Heading1"/>
      </w:pPr>
      <w:r>
        <w:t xml:space="preserve">Case Study Data-Driven Governance in Wellington The Critical Role of the Statistician</w:t>
      </w:r>
    </w:p>
    <w:p>
      <w:pPr>
        <w:pStyle w:val="FirstParagraph"/>
      </w:pPr>
      <w:r>
        <w:rPr>
          <w:bCs/>
          <w:b/>
        </w:rPr>
        <w:t xml:space="preserve">Date:</w:t>
      </w:r>
      <w:r>
        <w:br/>
      </w:r>
      <w:r>
        <w:t xml:space="preserve">October 26, 2023</w:t>
      </w:r>
      <w:r>
        <w:br/>
      </w:r>
      <w:r>
        <w:rPr>
          <w:bCs/>
          <w:b/>
        </w:rPr>
        <w:t xml:space="preserve">Subject:</w:t>
      </w:r>
      <w:r>
        <w:br/>
      </w:r>
      <w:r>
        <w:t xml:space="preserve">The Evolution and Impact of Statistical Expertise in Public Policy within New Zealand Wellington</w:t>
      </w:r>
      <w:r>
        <w:br/>
      </w:r>
      <w:r>
        <w:rPr>
          <w:bCs/>
          <w:b/>
        </w:rPr>
        <w:t xml:space="preserve">Location Context</w:t>
      </w:r>
      <w:r>
        <w:br/>
      </w:r>
      <w:r>
        <w:t xml:space="preserve">New Zealand Wellington Capital District</w:t>
      </w:r>
    </w:p>
    <w:bookmarkStart w:id="20" w:name="executive-summary"/>
    <w:p>
      <w:pPr>
        <w:pStyle w:val="Heading2"/>
      </w:pPr>
      <w:r>
        <w:t xml:space="preserve">1. Executive Summary</w:t>
      </w:r>
    </w:p>
    <w:p>
      <w:pPr>
        <w:pStyle w:val="FirstParagraph"/>
      </w:pPr>
      <w:r>
        <w:t xml:space="preserve">In the rapidly evolving landscape of modern governance and urban planning, data has emerged as the most valuable resource. This Case Study explores how a dedicated Statistician operates within the complex administrative framework of New Zealand Wellington. As Aotearoa’s capital city faces unique challenges ranging from housing affordability and climate resilience to public health management, the role of the Statistician has transitioned from a back-office support function to a central pillar of strategic decision-making. This document outlines how statistical rigor ensures that policies in Wellington are not only evidence-based but also equitable and effective.</w:t>
      </w:r>
    </w:p>
    <w:bookmarkEnd w:id="20"/>
    <w:bookmarkStart w:id="21" w:name="background-and-context"/>
    <w:p>
      <w:pPr>
        <w:pStyle w:val="Heading2"/>
      </w:pPr>
      <w:r>
        <w:t xml:space="preserve">2. Background and Context</w:t>
      </w:r>
    </w:p>
    <w:p>
      <w:pPr>
        <w:pStyle w:val="FirstParagraph"/>
      </w:pPr>
      <w:r>
        <w:t xml:space="preserve">New Zealand Wellington is distinct among New Zealand cities due to its status as the political heart of the nation, housing Parliament, major government departments, and diplomatic missions. This concentration of power creates a high demand for precise data analysis that can influence national policy as well as local municipal operations. The city’s geography—situated on a seismic fault line with limited flat land—adds layers of complexity to urban development and risk assessment.</w:t>
      </w:r>
    </w:p>
    <w:p>
      <w:pPr>
        <w:pStyle w:val="BodyText"/>
      </w:pPr>
      <w:r>
        <w:t xml:space="preserve">Traditionally, decision-making in Wellington relied heavily on political intuition and historical precedent. However, the rise of big data and the increasing expectation for transparency have necessitated a new approach. Enter the modern Statistician. In this context, a Statistician is not merely an individual who crunches numbers but a translator of complex societal trends into actionable intelligence for councilors, government officials, and community stakeholders.</w:t>
      </w:r>
    </w:p>
    <w:bookmarkEnd w:id="21"/>
    <w:bookmarkStart w:id="22" w:name="Xc8a79b280859362236c2a0d8bb54aa3ca1c3938"/>
    <w:p>
      <w:pPr>
        <w:pStyle w:val="Heading2"/>
      </w:pPr>
      <w:r>
        <w:t xml:space="preserve">3. The Role of the Statistician in Wellington</w:t>
      </w:r>
    </w:p>
    <w:p>
      <w:pPr>
        <w:pStyle w:val="FirstParagraph"/>
      </w:pPr>
      <w:r>
        <w:t xml:space="preserve">The primary objective of employing a Statistician in New Zealand Wellington is to mitigate risk and optimize resource allocation. The specific responsibilities include:</w:t>
      </w:r>
    </w:p>
    <w:p>
      <w:pPr>
        <w:numPr>
          <w:ilvl w:val="0"/>
          <w:numId w:val="1001"/>
        </w:numPr>
        <w:pStyle w:val="Compact"/>
      </w:pPr>
      <w:r>
        <w:rPr>
          <w:bCs/>
          <w:b/>
        </w:rPr>
        <w:t xml:space="preserve">Demographic Analysis:</w:t>
      </w:r>
      <w:r>
        <w:t xml:space="preserve"> </w:t>
      </w:r>
      <w:r>
        <w:t xml:space="preserve">Understanding population shifts is crucial for infrastructure planning. A Statistician analyzes census data to predict housing needs, school enrollment trends, and healthcare demand.</w:t>
      </w:r>
    </w:p>
    <w:p>
      <w:pPr>
        <w:numPr>
          <w:ilvl w:val="0"/>
          <w:numId w:val="1001"/>
        </w:numPr>
        <w:pStyle w:val="Compact"/>
      </w:pPr>
      <w:r>
        <w:rPr>
          <w:bCs/>
          <w:b/>
        </w:rPr>
        <w:t xml:space="preserve">Economic Impact Assessment:</w:t>
      </w:r>
      <w:r>
        <w:t xml:space="preserve"> </w:t>
      </w:r>
      <w:r>
        <w:t xml:space="preserve">By analyzing employment rates and business growth metrics, the Statistician helps the Wellington City Council evaluate the potential economic impact of new developments or regulatory changes.</w:t>
      </w:r>
    </w:p>
    <w:p>
      <w:pPr>
        <w:numPr>
          <w:ilvl w:val="0"/>
          <w:numId w:val="1001"/>
        </w:numPr>
        <w:pStyle w:val="Compact"/>
      </w:pPr>
      <w:r>
        <w:rPr>
          <w:bCs/>
          <w:b/>
        </w:rPr>
        <w:t xml:space="preserve">Risk Modeling:</w:t>
      </w:r>
      <w:r>
        <w:t xml:space="preserve"> </w:t>
      </w:r>
      <w:r>
        <w:t xml:space="preserve">Given Wellington’s susceptibility to earthquakes and flooding, Statisticians utilize predictive modeling to assess infrastructure vulnerability. This data is vital for disaster preparedness and insurance planning.</w:t>
      </w:r>
    </w:p>
    <w:p>
      <w:pPr>
        <w:numPr>
          <w:ilvl w:val="0"/>
          <w:numId w:val="1001"/>
        </w:numPr>
        <w:pStyle w:val="Compact"/>
      </w:pPr>
      <w:r>
        <w:rPr>
          <w:bCs/>
          <w:b/>
        </w:rPr>
        <w:t xml:space="preserve">Evaluating Social Interventions:</w:t>
      </w:r>
      <w:r>
        <w:t xml:space="preserve"> </w:t>
      </w:r>
      <w:r>
        <w:t xml:space="preserve">Whether it is a program aimed at reducing youth homelessness or improving public transport usage, a Statistician designs methodologies to measure the success of these initiatives, ensuring taxpayer money yields tangible results.</w:t>
      </w:r>
    </w:p>
    <w:bookmarkEnd w:id="22"/>
    <w:bookmarkStart w:id="26" w:name="X5d1abdcae402fe2d90fa911087231cbc07aad3f"/>
    <w:p>
      <w:pPr>
        <w:pStyle w:val="Heading2"/>
      </w:pPr>
      <w:r>
        <w:t xml:space="preserve">4. Case Scenario: The Housing Crisis and Data-Driven Zoning</w:t>
      </w:r>
    </w:p>
    <w:p>
      <w:pPr>
        <w:pStyle w:val="FirstParagraph"/>
      </w:pPr>
      <w:r>
        <w:t xml:space="preserve">To illustrate the practical application of statistical expertise in New Zealand Wellington, we examine a recent challenge: the housing shortage. Historically, zoning laws in Wellington were rigid, limiting density in certain areas due to heritage conservation concerns. However, demand outstripped supply significantly.</w:t>
      </w:r>
    </w:p>
    <w:bookmarkStart w:id="23" w:name="the-problem"/>
    <w:p>
      <w:pPr>
        <w:pStyle w:val="Heading3"/>
      </w:pPr>
      <w:r>
        <w:t xml:space="preserve">The Problem</w:t>
      </w:r>
    </w:p>
    <w:p>
      <w:pPr>
        <w:pStyle w:val="FirstParagraph"/>
      </w:pPr>
      <w:r>
        <w:t xml:space="preserve">City planners needed to rezone large sections of the inner city and surrounding suburbs for higher-density residential use. However, this proposal faced strong opposition from community groups concerned about traffic congestion and strain on local services. Political debate was heated, often lacking a neutral ground for resolution.</w:t>
      </w:r>
    </w:p>
    <w:bookmarkEnd w:id="23"/>
    <w:bookmarkStart w:id="24" w:name="the-statisticians-intervention"/>
    <w:p>
      <w:pPr>
        <w:pStyle w:val="Heading3"/>
      </w:pPr>
      <w:r>
        <w:t xml:space="preserve">The Statistician’s Intervention</w:t>
      </w:r>
    </w:p>
    <w:p>
      <w:pPr>
        <w:pStyle w:val="FirstParagraph"/>
      </w:pPr>
      <w:r>
        <w:t xml:space="preserve">A team of Statisticians was engaged to model the outcomes of various zoning scenarios. They did not simply count houses; they analyzed complex variables including:</w:t>
      </w:r>
    </w:p>
    <w:p>
      <w:pPr>
        <w:numPr>
          <w:ilvl w:val="0"/>
          <w:numId w:val="1002"/>
        </w:numPr>
        <w:pStyle w:val="Compact"/>
      </w:pPr>
      <w:r>
        <w:rPr>
          <w:bCs/>
          <w:b/>
        </w:rPr>
        <w:t xml:space="preserve">Traffic Flow Simulation:</w:t>
      </w:r>
      <w:r>
        <w:t xml:space="preserve"> </w:t>
      </w:r>
      <w:r>
        <w:t xml:space="preserve">Using historical traffic data and population growth projections, they predicted how increased density would impact peak-hour congestion on key arterial roads.</w:t>
      </w:r>
    </w:p>
    <w:p>
      <w:pPr>
        <w:numPr>
          <w:ilvl w:val="0"/>
          <w:numId w:val="1002"/>
        </w:numPr>
        <w:pStyle w:val="Compact"/>
      </w:pPr>
      <w:r>
        <w:rPr>
          <w:bCs/>
          <w:b/>
        </w:rPr>
        <w:t xml:space="preserve">School Capacity Modeling:</w:t>
      </w:r>
    </w:p>
    <w:p>
      <w:pPr>
        <w:numPr>
          <w:ilvl w:val="0"/>
          <w:numId w:val="1002"/>
        </w:numPr>
        <w:pStyle w:val="Compact"/>
      </w:pPr>
      <w:r>
        <w:rPr>
          <w:bCs/>
          <w:b/>
        </w:rPr>
        <w:t xml:space="preserve">Socio-Economic Stratification:</w:t>
      </w:r>
      <w:r>
        <w:t xml:space="preserve"> </w:t>
      </w:r>
      <w:r>
        <w:t xml:space="preserve">Statistical clustering was used to identify areas where affordable housing could be introduced without causing rapid gentrification that would displace existing long-term residents.</w:t>
      </w:r>
    </w:p>
    <w:bookmarkEnd w:id="24"/>
    <w:bookmarkStart w:id="25" w:name="the-outcome"/>
    <w:p>
      <w:pPr>
        <w:pStyle w:val="Heading3"/>
      </w:pPr>
      <w:r>
        <w:t xml:space="preserve">The Outcome</w:t>
      </w:r>
    </w:p>
    <w:p>
      <w:pPr>
        <w:pStyle w:val="FirstParagraph"/>
      </w:pPr>
      <w:r>
        <w:t xml:space="preserve">The Statistician presented these findings in a clear, visual format to the Wellington City Council and the public. The data revealed that without increased density, traffic congestion would worsen due to longer commutes from outlying areas. Furthermore, the model showed that strategic high-density zones could generate sufficient rates revenue to fund new school facilities.</w:t>
      </w:r>
    </w:p>
    <w:p>
      <w:pPr>
        <w:pStyle w:val="BodyText"/>
      </w:pPr>
      <w:r>
        <w:t xml:space="preserve">This evidence-based approach shifted the narrative from ideological opposition to pragmatic problem-solving. The Council adopted a modified zoning plan that balanced density with infrastructure upgrades. The case study demonstrates how a Statistician in New Zealand Wellington acts as a neutral arbiter, grounding political discourse in mathematical reality.</w:t>
      </w:r>
    </w:p>
    <w:bookmarkEnd w:id="25"/>
    <w:bookmarkEnd w:id="26"/>
    <w:bookmarkStart w:id="27" w:name="challenges-and-ethical-considerations"/>
    <w:p>
      <w:pPr>
        <w:pStyle w:val="Heading2"/>
      </w:pPr>
      <w:r>
        <w:t xml:space="preserve">5. Challenges and Ethical Considerations</w:t>
      </w:r>
    </w:p>
    <w:p>
      <w:pPr>
        <w:pStyle w:val="FirstParagraph"/>
      </w:pPr>
      <w:r>
        <w:t xml:space="preserve">The work of the Statistician is not without challenges, particularly in New Zealand Wellington where cultural sensitivity is paramount. The use of data must respect Te Tiriti o Waitangi (the Treaty of Waitangi). A key responsibility of the Statistician is to ensure that indigenous Māori communities are not marginalized in data collection and analysis.</w:t>
      </w:r>
    </w:p>
    <w:p>
      <w:pPr>
        <w:pStyle w:val="BodyText"/>
      </w:pPr>
      <w:r>
        <w:t xml:space="preserve">This involves:</w:t>
      </w:r>
    </w:p>
    <w:p>
      <w:pPr>
        <w:numPr>
          <w:ilvl w:val="0"/>
          <w:numId w:val="1003"/>
        </w:numPr>
        <w:pStyle w:val="Compact"/>
      </w:pPr>
      <w:r>
        <w:rPr>
          <w:bCs/>
          <w:b/>
        </w:rPr>
        <w:t xml:space="preserve">Culturally Appropriate Data Collection:</w:t>
      </w:r>
      <w:r>
        <w:t xml:space="preserve"> </w:t>
      </w:r>
      <w:r>
        <w:t xml:space="preserve">Ensuring that surveys and data sources respect Māori protocols (tikanga).</w:t>
      </w:r>
    </w:p>
    <w:p>
      <w:pPr>
        <w:numPr>
          <w:ilvl w:val="0"/>
          <w:numId w:val="1003"/>
        </w:numPr>
        <w:pStyle w:val="Compact"/>
      </w:pPr>
      <w:r>
        <w:rPr>
          <w:bCs/>
          <w:b/>
        </w:rPr>
        <w:t xml:space="preserve">Ethical Handling of Indigenous Data:</w:t>
      </w:r>
      <w:r>
        <w:t xml:space="preserve"> </w:t>
      </w:r>
      <w:r>
        <w:t xml:space="preserve">Adhering to frameworks such as the Māori Data Sovereignty principles, which assert that Māori have rights over their own data. In Wellington, this is critical for accurate representation in health and social welfare statistics.</w:t>
      </w:r>
    </w:p>
    <w:p>
      <w:pPr>
        <w:numPr>
          <w:ilvl w:val="0"/>
          <w:numId w:val="1003"/>
        </w:numPr>
        <w:pStyle w:val="Compact"/>
      </w:pPr>
      <w:r>
        <w:rPr>
          <w:bCs/>
          <w:b/>
        </w:rPr>
        <w:t xml:space="preserve">Avoiding Bias:</w:t>
      </w:r>
      <w:r>
        <w:t xml:space="preserve"> </w:t>
      </w:r>
      <w:r>
        <w:t xml:space="preserve">Statistical models can inadvertently reinforce historical biases. The Statistician must actively audit algorithms to ensure fair outcomes for all demographic groups.</w:t>
      </w:r>
    </w:p>
    <w:bookmarkEnd w:id="27"/>
    <w:bookmarkStart w:id="28" w:name="technological-integration"/>
    <w:p>
      <w:pPr>
        <w:pStyle w:val="Heading2"/>
      </w:pPr>
      <w:r>
        <w:t xml:space="preserve">6. Technological Integration</w:t>
      </w:r>
    </w:p>
    <w:p>
      <w:pPr>
        <w:pStyle w:val="FirstParagraph"/>
      </w:pPr>
      <w:r>
        <w:t xml:space="preserve">In New Zealand Wellington, the role of the Statistician is increasingly intertwined with technology. Modern Statisticians must be proficient in programming languages such as R and Python, as well as geographic information systems (GIS). The integration of GIS allows for spatial statistics, enabling planners to visualize data on maps. For example, mapping crime rates against lighting infrastructure in Wellington CBD helps allocate resources more effectively.</w:t>
      </w:r>
    </w:p>
    <w:p>
      <w:pPr>
        <w:pStyle w:val="BodyText"/>
      </w:pPr>
      <w:r>
        <w:t xml:space="preserve">Furthermore, the rise of real-time data streams from smart city sensors requires Statisticians to develop new methodologies for analyzing large-scale, high-frequency data. This shifts the role from retrospective analysis to predictive and prescriptive analytics.</w:t>
      </w:r>
    </w:p>
    <w:bookmarkEnd w:id="28"/>
    <w:bookmarkStart w:id="29" w:name="conclusion"/>
    <w:p>
      <w:pPr>
        <w:pStyle w:val="Heading2"/>
      </w:pPr>
      <w:r>
        <w:t xml:space="preserve">7. Conclusion</w:t>
      </w:r>
    </w:p>
    <w:p>
      <w:pPr>
        <w:pStyle w:val="FirstParagraph"/>
      </w:pPr>
      <w:r>
        <w:t xml:space="preserve">This Case Study highlights that the Statistician in New Zealand Wellington is far more than a technical operator of software; they are essential architects of public trust and effective governance. By providing rigorous, unbiased, and culturally sensitive analysis, they enable leaders to navigate complex urban challenges with confidence.</w:t>
      </w:r>
    </w:p>
    <w:p>
      <w:pPr>
        <w:pStyle w:val="BodyText"/>
      </w:pPr>
      <w:r>
        <w:t xml:space="preserve">As New Zealand Wellington continues to grow and change, the demand for high-level statistical expertise will only increase. The ability to interpret data correctly is now a critical competency for sustainable development. Whether addressing climate change risks, optimizing public transport, or ensuring equitable housing policies, the Statistician remains at the forefront of shaping a resilient and prosperous future for Wellington.</w:t>
      </w:r>
    </w:p>
    <w:p>
      <w:pPr>
        <w:pStyle w:val="BodyText"/>
      </w:pPr>
      <w:r>
        <w:t xml:space="preserve">The integration of statistical rigor into policy-making ensures that decisions are not made in isolation but are informed by the collective voice and measurable reality of the population. For stakeholders in New Zealand Wellington, investing in statistical capacity is not just an administrative expense; it is a strategic imperative for good governance.</w:t>
      </w:r>
    </w:p>
    <w:p>
      <w:pPr>
        <w:pStyle w:val="BodyText"/>
      </w:pPr>
      <w:r>
        <w:t xml:space="preserve">© 2023 Strategic Data Insights New Zealand. All Rights Reserved.</w:t>
      </w:r>
    </w:p>
    <w:p>
      <w:pPr>
        <w:pStyle w:val="BodyText"/>
      </w:pPr>
      <w:r>
        <w:rPr>
          <w:iCs/>
          <w:i/>
        </w:rPr>
        <w:t xml:space="preserve">This document serves as a general case study framework and does not constitute official government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Statistician in New Zealand Wellington</dc:title>
  <dc:creator/>
  <dc:language>en</dc:language>
  <cp:keywords/>
  <dcterms:created xsi:type="dcterms:W3CDTF">2026-07-29T13:43:34Z</dcterms:created>
  <dcterms:modified xsi:type="dcterms:W3CDTF">2026-07-29T13:43:34Z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