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Statistician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dc1340b3ad98f7439c90b9bc316d6fd13952e3a"/>
    <w:p>
      <w:pPr>
        <w:pStyle w:val="Heading1"/>
      </w:pPr>
      <w:r>
        <w:t xml:space="preserve">A Strategic Case Study of a Statistician Operating in United Kingdom London</w:t>
      </w:r>
    </w:p>
    <w:p>
      <w:pPr>
        <w:pStyle w:val="FirstParagraph"/>
      </w:pPr>
      <w:r>
        <w:t xml:space="preserve">The landscape of modern data science has evolved rapidly, transforming raw numbers into the backbone of strategic decision-making across various sectors. In the heart of global finance, technology, and public policy lies</w:t>
      </w:r>
      <w:r>
        <w:t xml:space="preserve"> </w:t>
      </w:r>
      <w:r>
        <w:rPr>
          <w:bCs/>
          <w:b/>
        </w:rPr>
        <w:t xml:space="preserve">United Kingdom London</w:t>
      </w:r>
      <w:r>
        <w:t xml:space="preserve">, a city that serves as a critical node for international data flow. This case study explores the pivotal role of a senior</w:t>
      </w:r>
      <w:r>
        <w:t xml:space="preserve"> </w:t>
      </w:r>
      <w:r>
        <w:rPr>
          <w:bCs/>
          <w:b/>
        </w:rPr>
        <w:t xml:space="preserve">Statistician</w:t>
      </w:r>
      <w:r>
        <w:t xml:space="preserve"> </w:t>
      </w:r>
      <w:r>
        <w:t xml:space="preserve">employed within this dynamic metropolitan hub. By examining their methodologies, challenges, and impacts, we can understand how statistical expertise drives innovation and efficiency in one of the world’s most competitive economies.</w:t>
      </w:r>
    </w:p>
    <w:bookmarkStart w:id="20" w:name="Xc30b9e513f142307d9f9b3700ec5bc011abe04b"/>
    <w:p>
      <w:pPr>
        <w:pStyle w:val="Heading2"/>
      </w:pPr>
      <w:r>
        <w:t xml:space="preserve">Contextual Background: The London Data Ecosystem</w:t>
      </w:r>
    </w:p>
    <w:p>
      <w:pPr>
        <w:pStyle w:val="FirstParagraph"/>
      </w:pPr>
      <w:r>
        <w:t xml:space="preserve">LONDON is not merely a geographical location; it is a complex ecosystem characterized by high-density populations, sophisticated financial markets, and rigorous regulatory frameworks. For any organization operating here, the volume of data generated daily is staggering. From transaction records in the City of London to patient health records within the National Health Service (NHS) systems across Greater London, data ubiquity demands precise analysis. The role of a</w:t>
      </w:r>
      <w:r>
        <w:t xml:space="preserve"> </w:t>
      </w:r>
      <w:r>
        <w:rPr>
          <w:bCs/>
          <w:b/>
        </w:rPr>
        <w:t xml:space="preserve">Statistician</w:t>
      </w:r>
      <w:r>
        <w:t xml:space="preserve"> </w:t>
      </w:r>
      <w:r>
        <w:t xml:space="preserve">in this context extends beyond basic computation; it involves interpreting nuanced patterns that inform policy, optimize operations, and mitigate risk.</w:t>
      </w:r>
    </w:p>
    <w:p>
      <w:pPr>
        <w:pStyle w:val="BodyText"/>
      </w:pPr>
      <w:r>
        <w:t xml:space="preserve">The unique regulatory environment of the United Kingdom imposes strict standards on data privacy (such as GDPR and the UK Data Protection Act). Consequently, the</w:t>
      </w:r>
      <w:r>
        <w:t xml:space="preserve"> </w:t>
      </w:r>
      <w:r>
        <w:rPr>
          <w:bCs/>
          <w:b/>
        </w:rPr>
        <w:t xml:space="preserve">Statistician</w:t>
      </w:r>
      <w:r>
        <w:t xml:space="preserve"> </w:t>
      </w:r>
      <w:r>
        <w:t xml:space="preserve">must possess a deep understanding of compliance alongside technical proficiency. This case study focuses on "Alex," a hypothetical yet representative senior statistician working for a mid-to-large-sized fintech firm headquartered in Canary Wharf, London. Alex’s work exemplifies the intersection of academic rigor and practical business application.</w:t>
      </w:r>
    </w:p>
    <w:bookmarkEnd w:id="20"/>
    <w:bookmarkStart w:id="21" w:name="core-responsibilities-and-methodologies"/>
    <w:p>
      <w:pPr>
        <w:pStyle w:val="Heading2"/>
      </w:pPr>
      <w:r>
        <w:t xml:space="preserve">Core Responsibilities and Methodologies</w:t>
      </w:r>
    </w:p>
    <w:p>
      <w:pPr>
        <w:pStyle w:val="FirstParagraph"/>
      </w:pPr>
      <w:r>
        <w:t xml:space="preserve">Alex’s primary objective was to develop predictive models that could forecast credit default risks among retail customers in</w:t>
      </w:r>
      <w:r>
        <w:t xml:space="preserve"> </w:t>
      </w:r>
      <w:r>
        <w:rPr>
          <w:bCs/>
          <w:b/>
        </w:rPr>
        <w:t xml:space="preserve">United Kingdom London</w:t>
      </w:r>
      <w:r>
        <w:t xml:space="preserve">. The traditional methods relied upon by the firm were outdated, leading to higher-than-average non-performing loans. As a specialist</w:t>
      </w:r>
      <w:r>
        <w:t xml:space="preserve"> </w:t>
      </w:r>
      <w:r>
        <w:rPr>
          <w:bCs/>
          <w:b/>
        </w:rPr>
        <w:t xml:space="preserve">Statistician</w:t>
      </w:r>
      <w:r>
        <w:t xml:space="preserve">, Alex introduced Bayesian hierarchical modeling techniques. These methods allowed for the incorporation of prior knowledge and real-time data updates, providing a more dynamic assessment of risk compared to static logistic regression models.</w:t>
      </w:r>
    </w:p>
    <w:p>
      <w:pPr>
        <w:pStyle w:val="BodyText"/>
      </w:pPr>
      <w:r>
        <w:t xml:space="preserve">The methodology involved several key phases:</w:t>
      </w:r>
    </w:p>
    <w:p>
      <w:pPr>
        <w:numPr>
          <w:ilvl w:val="0"/>
          <w:numId w:val="1001"/>
        </w:numPr>
        <w:pStyle w:val="Compact"/>
      </w:pPr>
      <w:r>
        <w:t xml:space="preserve">Data Cleaning and Preprocessing: Ensuring data integrity amidst noisy inputs from multiple sources, including mobile applications and legacy banking systems.</w:t>
      </w:r>
    </w:p>
    <w:p>
      <w:pPr>
        <w:numPr>
          <w:ilvl w:val="0"/>
          <w:numId w:val="1001"/>
        </w:numPr>
        <w:pStyle w:val="Compact"/>
      </w:pPr>
      <w:r>
        <w:t xml:space="preserve">Exploratory Data Analysis (EDA): Utilizing statistical tools to identify outliers, missing values, and significant correlations between customer demographics in London boroughs and repayment behaviors.</w:t>
      </w:r>
    </w:p>
    <w:p>
      <w:pPr>
        <w:numPr>
          <w:ilvl w:val="0"/>
          <w:numId w:val="1001"/>
        </w:numPr>
        <w:pStyle w:val="Compact"/>
      </w:pPr>
      <w:r>
        <w:t xml:space="preserve">Model Development: Implementing Bayesian inference to estimate probabilities of default. This approach provided not just point estimates but full probability distributions, offering stakeholders a clearer view of uncertainty.</w:t>
      </w:r>
    </w:p>
    <w:p>
      <w:pPr>
        <w:numPr>
          <w:ilvl w:val="0"/>
          <w:numId w:val="1001"/>
        </w:numPr>
        <w:pStyle w:val="Compact"/>
      </w:pPr>
      <w:r>
        <w:t xml:space="preserve">Validation: Rigorous cross-validation techniques were employed to ensure the model generalized well to unseen data, a critical step given the volatile nature of economic conditions in</w:t>
      </w:r>
      <w:r>
        <w:t xml:space="preserve"> </w:t>
      </w:r>
      <w:r>
        <w:rPr>
          <w:bCs/>
          <w:b/>
        </w:rPr>
        <w:t xml:space="preserve">United Kingdom London</w:t>
      </w:r>
      <w:r>
        <w:t xml:space="preserve">.</w:t>
      </w:r>
    </w:p>
    <w:bookmarkEnd w:id="21"/>
    <w:bookmarkStart w:id="22" w:name="Xdda2cfa8f8dcf4cec7eb1a3cc7582f80c791d61"/>
    <w:p>
      <w:pPr>
        <w:pStyle w:val="Heading2"/>
      </w:pPr>
      <w:r>
        <w:t xml:space="preserve">The Challenge: Interpreting Complexity for Stakeholders</w:t>
      </w:r>
    </w:p>
    <w:p>
      <w:pPr>
        <w:pStyle w:val="FirstParagraph"/>
      </w:pPr>
      <w:r>
        <w:t xml:space="preserve">One of the most significant challenges faced by any</w:t>
      </w:r>
      <w:r>
        <w:t xml:space="preserve"> </w:t>
      </w:r>
      <w:r>
        <w:rPr>
          <w:bCs/>
          <w:b/>
        </w:rPr>
        <w:t xml:space="preserve">Statistician</w:t>
      </w:r>
      <w:r>
        <w:t xml:space="preserve"> </w:t>
      </w:r>
      <w:r>
        <w:t xml:space="preserve">is bridging the gap between complex mathematical concepts and executive decision-making. In a fast-paced environment like London, stakeholders often require immediate answers. However, statistical truth rarely offers binary certainties; it deals in probabilities and confidence intervals.</w:t>
      </w:r>
    </w:p>
    <w:p>
      <w:pPr>
        <w:pStyle w:val="BodyText"/>
      </w:pPr>
      <w:r>
        <w:t xml:space="preserve">Alex had to communicate that a 5% increase in predicted accuracy did not guarantee success but significantly reduced the expected loss over time. This required translating abstract statistical outputs into tangible business metrics such as Return on Investment (ROI) and Risk-Adjusted Return on Capital (RAROC). The ability to articulate these concepts clearly was just as crucial as the mathematical derivation itself. This communication challenge is a hallmark of working in</w:t>
      </w:r>
      <w:r>
        <w:t xml:space="preserve"> </w:t>
      </w:r>
      <w:r>
        <w:rPr>
          <w:bCs/>
          <w:b/>
        </w:rPr>
        <w:t xml:space="preserve">United Kingdom London</w:t>
      </w:r>
      <w:r>
        <w:t xml:space="preserve">, where diverse teams from various cultural and professional backgrounds collaborate closely.</w:t>
      </w:r>
    </w:p>
    <w:bookmarkEnd w:id="22"/>
    <w:bookmarkStart w:id="23" w:name="impact-and-outcomes"/>
    <w:p>
      <w:pPr>
        <w:pStyle w:val="Heading2"/>
      </w:pPr>
      <w:r>
        <w:t xml:space="preserve">Impact and Outcomes</w:t>
      </w:r>
    </w:p>
    <w:p>
      <w:pPr>
        <w:pStyle w:val="FirstParagraph"/>
      </w:pPr>
      <w:r>
        <w:t xml:space="preserve">The implementation of Alex’s statistical models resulted in a 15% reduction in credit defaults over the first year. This improvement was directly attributable to the more accurate risk profiling enabled by advanced statistical techniques. Furthermore, the firm was able to approve loans for an additional 10% of customers who were previously rejected due to overly conservative algorithms, thereby expanding their market share within</w:t>
      </w:r>
      <w:r>
        <w:t xml:space="preserve"> </w:t>
      </w:r>
      <w:r>
        <w:rPr>
          <w:bCs/>
          <w:b/>
        </w:rPr>
        <w:t xml:space="preserve">United Kingdom London</w:t>
      </w:r>
      <w:r>
        <w:t xml:space="preserve">.</w:t>
      </w:r>
    </w:p>
    <w:p>
      <w:pPr>
        <w:pStyle w:val="BodyText"/>
      </w:pPr>
      <w:r>
        <w:t xml:space="preserve">Beyond direct financial gains, the project enhanced regulatory compliance. The transparent nature of Bayesian models allowed auditors to trace decision paths more easily than with "black box" machine learning algorithms. This transparency was vital for maintaining trust with the Financial Conduct Authority (FCA) and other regulatory bodies in the UK.</w:t>
      </w:r>
    </w:p>
    <w:bookmarkEnd w:id="23"/>
    <w:bookmarkStart w:id="24" w:name="broader-implications-for-the-sector"/>
    <w:p>
      <w:pPr>
        <w:pStyle w:val="Heading2"/>
      </w:pPr>
      <w:r>
        <w:t xml:space="preserve">Broader Implications for the Sector</w:t>
      </w:r>
    </w:p>
    <w:p>
      <w:pPr>
        <w:pStyle w:val="FirstParagraph"/>
      </w:pPr>
      <w:r>
        <w:t xml:space="preserve">This case study illustrates that the role of a</w:t>
      </w:r>
      <w:r>
        <w:t xml:space="preserve"> </w:t>
      </w:r>
      <w:r>
        <w:rPr>
          <w:bCs/>
          <w:b/>
        </w:rPr>
        <w:t xml:space="preserve">Statistician</w:t>
      </w:r>
      <w:r>
        <w:t xml:space="preserve"> </w:t>
      </w:r>
      <w:r>
        <w:t xml:space="preserve">in</w:t>
      </w:r>
      <w:r>
        <w:t xml:space="preserve"> </w:t>
      </w:r>
      <w:r>
        <w:rPr>
          <w:bCs/>
          <w:b/>
        </w:rPr>
        <w:t xml:space="preserve">United Kingdom London</w:t>
      </w:r>
      <w:r>
        <w:t xml:space="preserve"> </w:t>
      </w:r>
      <w:r>
        <w:t xml:space="preserve">is multifaceted. It requires a blend of technical skills, ethical judgment, and strong communication abilities. The success of such initiatives relies heavily on the integration of statistical thinking into the core strategy of organizations.</w:t>
      </w:r>
    </w:p>
    <w:p>
      <w:pPr>
        <w:pStyle w:val="BodyText"/>
      </w:pPr>
      <w:r>
        <w:t xml:space="preserve">Much like other major cities in</w:t>
      </w:r>
      <w:r>
        <w:t xml:space="preserve"> </w:t>
      </w:r>
      <w:r>
        <w:rPr>
          <w:bCs/>
          <w:b/>
        </w:rPr>
        <w:t xml:space="preserve">United Kingdom London</w:t>
      </w:r>
      <w:r>
        <w:t xml:space="preserve">, there is a growing demand for professionals who can navigate the complexities of big data while adhering to strict ethical and legal standards. The case highlights that statistics are not just about numbers; they are about understanding human behavior, economic trends, and societal impacts.</w:t>
      </w:r>
    </w:p>
    <w:bookmarkEnd w:id="24"/>
    <w:bookmarkStart w:id="25" w:name="conclusion"/>
    <w:p>
      <w:pPr>
        <w:pStyle w:val="Heading2"/>
      </w:pPr>
      <w:r>
        <w:t xml:space="preserve">Conclusion</w:t>
      </w:r>
    </w:p>
    <w:p>
      <w:pPr>
        <w:pStyle w:val="FirstParagraph"/>
      </w:pPr>
      <w:r>
        <w:t xml:space="preserve">In conclusion, this case study demonstrates the critical value of a skilled</w:t>
      </w:r>
      <w:r>
        <w:t xml:space="preserve"> </w:t>
      </w:r>
      <w:r>
        <w:rPr>
          <w:bCs/>
          <w:b/>
        </w:rPr>
        <w:t xml:space="preserve">Statistician</w:t>
      </w:r>
      <w:r>
        <w:t xml:space="preserve"> </w:t>
      </w:r>
      <w:r>
        <w:t xml:space="preserve">in driving organizational success within the competitive environment of</w:t>
      </w:r>
      <w:r>
        <w:t xml:space="preserve"> </w:t>
      </w:r>
      <w:r>
        <w:rPr>
          <w:bCs/>
          <w:b/>
        </w:rPr>
        <w:t xml:space="preserve">United Kingdom London</w:t>
      </w:r>
      <w:r>
        <w:t xml:space="preserve">. By leveraging advanced methodologies like Bayesian modeling, Alex not only improved financial outcomes but also enhanced operational efficiency and regulatory compliance. The narrative underscores that statistical expertise is an indispensable asset in today’s data-driven economy. As organizations continue to grapple with increasing volumes of complex data, the demand for robust analytical frameworks will only grow. The experiences highlighted here serve as a blueprint for other firms seeking to harness the power of statistics in their quest for excellence and sustainability.</w:t>
      </w:r>
    </w:p>
    <w:p>
      <w:pPr>
        <w:pStyle w:val="BodyText"/>
      </w:pPr>
      <w:r>
        <w:rPr>
          <w:bCs/>
          <w:b/>
        </w:rPr>
        <w:t xml:space="preserve">Key Takeaways:</w:t>
      </w:r>
      <w:r>
        <w:br/>
      </w:r>
      <w:r>
        <w:t xml:space="preserve">- Statistical rigor leads to better risk management.</w:t>
      </w:r>
      <w:r>
        <w:br/>
      </w:r>
      <w:r>
        <w:t xml:space="preserve">- Communication of complex data insights is crucial for stakeholder buy-in.</w:t>
      </w:r>
      <w:r>
        <w:br/>
      </w:r>
      <w:r>
        <w:t xml:space="preserve">- The specific context of</w:t>
      </w:r>
      <w:r>
        <w:t xml:space="preserve"> </w:t>
      </w:r>
      <w:r>
        <w:rPr>
          <w:bCs/>
          <w:b/>
        </w:rPr>
        <w:t xml:space="preserve">United Kingdom London</w:t>
      </w:r>
      <w:r>
        <w:t xml:space="preserve"> </w:t>
      </w:r>
      <w:r>
        <w:t xml:space="preserve">demands high standards of compliance and adaptability.</w:t>
      </w:r>
      <w:r>
        <w:br/>
      </w:r>
      <w:r>
        <w:t xml:space="preserve">- The role of the</w:t>
      </w:r>
      <w:r>
        <w:t xml:space="preserve"> </w:t>
      </w:r>
      <w:r>
        <w:rPr>
          <w:bCs/>
          <w:b/>
        </w:rPr>
        <w:t xml:space="preserve">Statistician</w:t>
      </w:r>
      <w:r>
        <w:t xml:space="preserve"> </w:t>
      </w:r>
      <w:r>
        <w:t xml:space="preserve">is evolving into a strategic partner rather than just a technical support function.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Statistician in United Kingdom London</dc:title>
  <dc:creator/>
  <dc:language>en</dc:language>
  <cp:keywords/>
  <dcterms:created xsi:type="dcterms:W3CDTF">2026-07-29T06:33:36Z</dcterms:created>
  <dcterms:modified xsi:type="dcterms:W3CDTF">2026-07-29T06:33:36Z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