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Statistician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20" w:name="X186d785a4a591c26a4b85db339e45f2185f5430"/>
    <w:p>
      <w:pPr>
        <w:pStyle w:val="Heading1"/>
      </w:pPr>
      <w:r>
        <w:t xml:space="preserve">The Strategic Role of a Statistician in United States Los Angeles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Drafting Region:</w:t>
      </w:r>
      <w:r>
        <w:t xml:space="preserve">&gt;</w:t>
      </w:r>
    </w:p>
    <w:p>
      <w:pPr>
        <w:pStyle w:val="BodyText"/>
      </w:pPr>
      <w:r>
        <w:t xml:space="preserve">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Strategic Role of a Statistician in United States Los Angeles</dc:title>
  <dc:creator/>
  <dc:language>en</dc:language>
  <cp:keywords/>
  <dcterms:created xsi:type="dcterms:W3CDTF">2026-09-26T19:55:57Z</dcterms:created>
  <dcterms:modified xsi:type="dcterms:W3CDTF">2026-09-26T19:55:57Z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