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Australia</w:t>
      </w:r>
      <w:r>
        <w:t xml:space="preserve"> </w:t>
      </w:r>
      <w:r>
        <w:t xml:space="preserve">Sydney</w:t>
      </w:r>
    </w:p>
    <w:bookmarkStart w:id="30" w:name="Xb3de4d0675467a233421e1e448c26360b453c6c"/>
    <w:p>
      <w:pPr>
        <w:pStyle w:val="Heading1"/>
      </w:pPr>
      <w:r>
        <w:t xml:space="preserve">Case Study: The Evolution and Impact of the Surgeon in Australia Sydney</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surgical practice, technology adoption, and patient care dynamics within the metropolitan hub of Australia Sydney.</w:t>
      </w:r>
    </w:p>
    <w:bookmarkStart w:id="20" w:name="executive-summary"/>
    <w:p>
      <w:pPr>
        <w:pStyle w:val="Heading3"/>
      </w:pPr>
      <w:r>
        <w:t xml:space="preserve">Executive Summary</w:t>
      </w:r>
    </w:p>
    <w:p>
      <w:pPr>
        <w:pStyle w:val="FirstParagraph"/>
      </w:pPr>
      <w:r>
        <w:t xml:space="preserve">This case study examines the current state of surgical practice in Australia Sydney. It explores how local surgeons navigate the complexities of a high-demand healthcare environment, integrate advanced robotic technology, and maintain rigorous safety standards. The document highlights that being a Surgeon in this specific geographic location requires not only clinical excellence but also significant adaptability to both public and private healthcare models.</w:t>
      </w:r>
    </w:p>
    <w:bookmarkEnd w:id="20"/>
    <w:bookmarkStart w:id="21" w:name="X283b6490b16b20152ecb9498be9e91ce48a15fb"/>
    <w:p>
      <w:pPr>
        <w:pStyle w:val="Heading2"/>
      </w:pPr>
      <w:r>
        <w:t xml:space="preserve">1. Introduction: The Context of Australia Sydney</w:t>
      </w:r>
    </w:p>
    <w:p>
      <w:pPr>
        <w:pStyle w:val="FirstParagraph"/>
      </w:pPr>
      <w:r>
        <w:t xml:space="preserve">Australia Sydney stands as one of the most vibrant and medically advanced cities in the Asia-Pacific region. As a major economic and cultural hub, it attracts a diverse population ranging from affluent retirees to young professionals and international students. This demographic diversity places unique demands on local healthcare infrastructure. For any Surgeon practicing in Australia Sydney, understanding these social determinants of health is as crucial as mastering anatomical precision.</w:t>
      </w:r>
    </w:p>
    <w:p>
      <w:pPr>
        <w:pStyle w:val="BodyText"/>
      </w:pPr>
      <w:r>
        <w:t xml:space="preserve">The city’s healthcare system is dual-layered, comprising a robust public system managed by the New South Wales Ministry of Health and a thriving private sector. A successful Surgeon in Australia Sydney must often operate across both sectors or specialize deeply within one. The case study focuses on the hybrid nature of modern surgical practice, where surgeons frequently contribute to tertiary hospitals like The Royal Prince Alfred Hospital or St George Hospital while maintaining active practices in premium private facilities such as St Vincent’s Private Hospital or RPA Private.</w:t>
      </w:r>
    </w:p>
    <w:bookmarkEnd w:id="21"/>
    <w:bookmarkStart w:id="24" w:name="Xb8b2bbbee83f7cb786c2fd70d0c261f0816357e"/>
    <w:p>
      <w:pPr>
        <w:pStyle w:val="Heading2"/>
      </w:pPr>
      <w:r>
        <w:t xml:space="preserve">2. Professional Challenges and Opportunities</w:t>
      </w:r>
    </w:p>
    <w:p>
      <w:pPr>
        <w:pStyle w:val="FirstParagraph"/>
      </w:pPr>
      <w:r>
        <w:t xml:space="preserve">The role of a Surgeon in Australia Sydney is defined by high expectations and rigorous regulatory oversight. The Medical Board of Australia, alongside specialist colleges such as the Royal Australasian College of Surgeons (RACS), enforces strict competency standards. For the modern Surgeon, compliance is not merely administrative; it is central to clinical identity.</w:t>
      </w:r>
    </w:p>
    <w:bookmarkStart w:id="22" w:name="X865d0a167e705ffb20c92867fb2fceb8ec94a41"/>
    <w:p>
      <w:pPr>
        <w:pStyle w:val="Heading3"/>
      </w:pPr>
      <w:r>
        <w:t xml:space="preserve">2.1 Workforce Shortages and Geographic Distribution</w:t>
      </w:r>
    </w:p>
    <w:p>
      <w:pPr>
        <w:pStyle w:val="FirstParagraph"/>
      </w:pPr>
      <w:r>
        <w:t xml:space="preserve">A significant challenge identified in this case study is the distribution of surgical specialists. While Australia Sydney boasts world-class facilities, there are shortages in specific subspecialties, particularly trauma surgery, general surgery in suburban catchments, and specialized oncology services. Surgeons who choose to practice in these underserved areas often find themselves taking on broader scopes of practice than their counterparts in smaller cities.</w:t>
      </w:r>
    </w:p>
    <w:bookmarkEnd w:id="22"/>
    <w:bookmarkStart w:id="23" w:name="X6baf63c8afba292d82e2bbb28e69983a67e5f1b"/>
    <w:p>
      <w:pPr>
        <w:pStyle w:val="Heading3"/>
      </w:pPr>
      <w:r>
        <w:t xml:space="preserve">2.2 The Demand for Minimally Invasive Techniques</w:t>
      </w:r>
    </w:p>
    <w:p>
      <w:pPr>
        <w:pStyle w:val="FirstParagraph"/>
      </w:pPr>
      <w:r>
        <w:t xml:space="preserve">Patient expectations in Australia Sydney have shifted dramatically over the last decade. There is a pronounced preference for minimally invasive procedures due to faster recovery times and reduced scarring. Consequently, the Surgeon today must be proficient in laparoscopic and robotic-assisted surgery. The adoption of da Vinci Surgical Systems has become standard in many private hospitals across Australia Sydney, requiring continuous upskilling and certification for practitioners.</w:t>
      </w:r>
    </w:p>
    <w:bookmarkEnd w:id="23"/>
    <w:bookmarkEnd w:id="24"/>
    <w:bookmarkStart w:id="26" w:name="Xca9a480bfacb1875e865535e745516817fa07d1"/>
    <w:p>
      <w:pPr>
        <w:pStyle w:val="Heading2"/>
      </w:pPr>
      <w:r>
        <w:t xml:space="preserve">3. Technological Integration: The Robotic Era</w:t>
      </w:r>
    </w:p>
    <w:p>
      <w:pPr>
        <w:pStyle w:val="FirstParagraph"/>
      </w:pPr>
      <w:r>
        <w:t xml:space="preserve">A critical component of this case study is the integration of Artificial Intelligence (AI) and robotic assistance in surgical theaters. In Australia Sydney, leading medical centers are at the forefront of adopting these technologies. For a Surgeon, this means moving away from traditional open techniques for many elective procedures.</w:t>
      </w:r>
    </w:p>
    <w:p>
      <w:pPr>
        <w:pStyle w:val="BodyText"/>
      </w:pPr>
      <w:r>
        <w:t xml:space="preserve">Robotic surgery offers enhanced precision, three-dimensional visualization, and greater dexterity than conventional laparoscopy. However, it also introduces new variables regarding cost-effectiveness and operative time. The study indicates that Surgeons in Australia Sydney must now possess digital literacy alongside surgical skill. They must interpret data streams from smart operating rooms and utilize AI-driven preoperative planning tools to predict patient outcomes with higher accuracy.</w:t>
      </w:r>
    </w:p>
    <w:bookmarkStart w:id="25" w:name="X4eecc0e422d7d8f05358c1656e1b33ba26d25ef"/>
    <w:p>
      <w:pPr>
        <w:pStyle w:val="Heading3"/>
      </w:pPr>
      <w:r>
        <w:t xml:space="preserve">3.1 Telemedicine and Pre-Operative Consultations</w:t>
      </w:r>
    </w:p>
    <w:p>
      <w:pPr>
        <w:pStyle w:val="FirstParagraph"/>
      </w:pPr>
      <w:r>
        <w:t xml:space="preserve">The pandemic accelerated the adoption of telehealth across Australia Sydney. Today, it is common for a Surgeon to conduct initial consultations and post-operative follow-ups via secure video conferencing platforms. This has improved accessibility for patients in outer metropolitan areas but requires the Surgeon to develop strong verbal diagnostic skills and trust-building capabilities without physical examination.</w:t>
      </w:r>
    </w:p>
    <w:bookmarkEnd w:id="25"/>
    <w:bookmarkEnd w:id="26"/>
    <w:bookmarkStart w:id="27" w:name="X933e5138c08169ff00204607a4bea5f3f07d744"/>
    <w:p>
      <w:pPr>
        <w:pStyle w:val="Heading2"/>
      </w:pPr>
      <w:r>
        <w:t xml:space="preserve">4. Patient Demographics and Cultural Competence</w:t>
      </w:r>
    </w:p>
    <w:p>
      <w:pPr>
        <w:pStyle w:val="FirstParagraph"/>
      </w:pPr>
      <w:r>
        <w:t xml:space="preserve">Australia Sydney is a multicultural city with a significant Indigenous population, as well as large communities from Asia, Europe, the Middle East, and Africa. For a Surgeon providing care in this environment, cultural competence is non-negotiable.</w:t>
      </w:r>
    </w:p>
    <w:p>
      <w:pPr>
        <w:numPr>
          <w:ilvl w:val="0"/>
          <w:numId w:val="1001"/>
        </w:numPr>
        <w:pStyle w:val="Compact"/>
      </w:pPr>
      <w:r>
        <w:rPr>
          <w:bCs/>
          <w:b/>
        </w:rPr>
        <w:t xml:space="preserve">Indigenous Health Equity:</w:t>
      </w:r>
      <w:r>
        <w:t xml:space="preserve">A significant focus of recent health policy in Australia Sydney is closing the gap in health outcomes for Aboriginal and Torres Strait Islander peoples. Surgeons are increasingly trained to recognize specific genetic predispositions and social barriers that affect surgical outcomes for Indigenous patients.</w:t>
      </w:r>
    </w:p>
    <w:p>
      <w:pPr>
        <w:numPr>
          <w:ilvl w:val="0"/>
          <w:numId w:val="1001"/>
        </w:numPr>
        <w:pStyle w:val="Compact"/>
      </w:pPr>
      <w:r>
        <w:rPr>
          <w:bCs/>
          <w:b/>
        </w:rPr>
        <w:t xml:space="preserve">Multilingual Support:</w:t>
      </w:r>
      <w:r>
        <w:t xml:space="preserve">Language barriers can lead to medical errors. Hospitals in Australia Sydney mandate professional interpreter services, but Surgeons are encouraged to learn basic cultural greetings and health concepts in major community languages to build rapport.</w:t>
      </w:r>
    </w:p>
    <w:bookmarkEnd w:id="27"/>
    <w:bookmarkStart w:id="28" w:name="X5bc3c67a8aec750825f1d32d6a73352b8bb4e1d"/>
    <w:p>
      <w:pPr>
        <w:pStyle w:val="Heading2"/>
      </w:pPr>
      <w:r>
        <w:t xml:space="preserve">5. Ethical Considerations and Medical-Legal Landscape</w:t>
      </w:r>
    </w:p>
    <w:p>
      <w:pPr>
        <w:pStyle w:val="FirstParagraph"/>
      </w:pPr>
      <w:r>
        <w:t xml:space="preserve">The legal environment for a Surgeon in Australia Sydney is complex. With high rates of medical negligence litigation, informed consent processes have become more rigorous. Patients are better informed through internet resources, often arriving at consultations with preconceived ideas about treatments.</w:t>
      </w:r>
    </w:p>
    <w:p>
      <w:pPr>
        <w:pStyle w:val="BodyText"/>
      </w:pPr>
      <w:r>
        <w:t xml:space="preserve">This case study highlights the importance of shared decision-making models. A Surgeon must now act as an educator and partner rather than just a technician. Documentation must be meticulous to defend clinical decisions against potential legal scrutiny. Furthermore, ethical dilemmas regarding resource allocation in public hospitals require Surgeons to balance individual patient needs with systemic constraints.</w:t>
      </w:r>
    </w:p>
    <w:bookmarkEnd w:id="28"/>
    <w:bookmarkStart w:id="29" w:name="X881f257612b492d9b4e196d878093f1471f0148"/>
    <w:p>
      <w:pPr>
        <w:pStyle w:val="Heading2"/>
      </w:pPr>
      <w:r>
        <w:t xml:space="preserve">6. Conclusion: The Future of Surgical Practice</w:t>
      </w:r>
    </w:p>
    <w:p>
      <w:pPr>
        <w:pStyle w:val="FirstParagraph"/>
      </w:pPr>
      <w:r>
        <w:t xml:space="preserve">In conclusion, the profile of a Surgeon in Australia Sydney is evolving rapidly. It is no longer sufficient to be technically proficient in the operating theater. The modern Surgeon must be a technological adopter, a culturally competent communicator, and an ethical decision-maker.</w:t>
      </w:r>
    </w:p>
    <w:p>
      <w:pPr>
        <w:pStyle w:val="BodyText"/>
      </w:pPr>
      <w:r>
        <w:t xml:space="preserve">The specific context of Australia Sydney offers unique advantages, including access to cutting-edge research institutions like the University of Sydney’s medical faculty and collaborative networks with global health bodies. However, it also demands resilience against high workloads and rapid technological change.</w:t>
      </w:r>
    </w:p>
    <w:p>
      <w:pPr>
        <w:pStyle w:val="BodyText"/>
      </w:pPr>
      <w:r>
        <w:t xml:space="preserve">For aspiring Surgeons looking to establish their careers in this region, success will depend on adaptability. Those who embrace digital health tools, prioritize patient-centered care models, and engage deeply with the diverse communities of Australia Sydney will likely define the next generation of surgical excellence. This case study serves as a testament to the fact that being a Surgeon today is about more than surgery; it is about holistic leadership within a complex healthcare ecosystem.</w:t>
      </w:r>
    </w:p>
    <w:p>
      <w:r>
        <w:pict>
          <v:rect style="width:0;height:1.5pt" o:hralign="center" o:hrstd="t" o:hr="t"/>
        </w:pict>
      </w:r>
    </w:p>
    <w:p>
      <w:pPr>
        <w:pStyle w:val="FirstParagraph"/>
      </w:pPr>
      <w:r>
        <w:rPr>
          <w:iCs/>
          <w:i/>
        </w:rPr>
        <w:t xml:space="preserve">Note: This document is for illustrative purposes and reflects general trends observed in the metropolitan healthcare sector of Australia Sydney.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Surgeon in Australia Sydney</dc:title>
  <dc:creator/>
  <dc:language>en</dc:language>
  <cp:keywords/>
  <dcterms:created xsi:type="dcterms:W3CDTF">2026-07-29T16:17:39Z</dcterms:created>
  <dcterms:modified xsi:type="dcterms:W3CDTF">2026-07-29T16:17:39Z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