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Canada</w:t>
      </w:r>
      <w:r>
        <w:t xml:space="preserve"> </w:t>
      </w:r>
      <w:r>
        <w:t xml:space="preserve">Montreal</w:t>
      </w:r>
    </w:p>
    <w:bookmarkStart w:id="34" w:name="X6ab64872208c7b86ada42f00681f0fd1ff4a095"/>
    <w:p>
      <w:pPr>
        <w:pStyle w:val="Heading1"/>
      </w:pPr>
      <w:r>
        <w:t xml:space="preserve">A Comprehensive Case Study of the Contemporary Surgeon Operating in Canada Montreal</w:t>
      </w:r>
    </w:p>
    <w:p>
      <w:pPr>
        <w:pStyle w:val="FirstParagraph"/>
      </w:pPr>
      <w:r>
        <w:rPr>
          <w:bCs/>
          <w:b/>
        </w:rPr>
        <w:t xml:space="preserve">Date:</w:t>
      </w:r>
      <w:r>
        <w:t xml:space="preserve"> </w:t>
      </w:r>
      <w:r>
        <w:t xml:space="preserve">October 2023</w:t>
      </w:r>
      <w:r>
        <w:br/>
      </w:r>
      <w:r>
        <w:rPr>
          <w:bCs/>
          <w:b/>
        </w:rPr>
        <w:t xml:space="preserve">Subject:</w:t>
      </w:r>
      <w:r>
        <w:t xml:space="preserve">The Role, Challenges, and Evolution of the Surgeon within the Canadian Healthcare System, with a specific focus on the dynamic environment of Canada Montreal.</w:t>
      </w:r>
    </w:p>
    <w:bookmarkStart w:id="20" w:name="executive-summary"/>
    <w:p>
      <w:pPr>
        <w:pStyle w:val="Heading2"/>
      </w:pPr>
      <w:r>
        <w:t xml:space="preserve">1. Executive Summary</w:t>
      </w:r>
    </w:p>
    <w:p>
      <w:pPr>
        <w:pStyle w:val="FirstParagraph"/>
      </w:pPr>
      <w:r>
        <w:t xml:space="preserve">This case study provides an in-depth analysis of the professional landscape for a surgeon practicing in Canada Montreal. It examines how the unique cultural, linguistic, and systemic factors of this region influence surgical practice. The document explores the rigorous training required to become a qualified surgeon, the operational realities of working within Canada’s public healthcare framework, and specific local nuances that define patient care in Montreal. The primary objective is to illustrate how a</w:t>
      </w:r>
      <w:r>
        <w:t xml:space="preserve"> </w:t>
      </w:r>
      <w:r>
        <w:rPr>
          <w:bCs/>
          <w:b/>
        </w:rPr>
        <w:t xml:space="preserve">surgeon</w:t>
      </w:r>
      <w:r>
        <w:t xml:space="preserve"> </w:t>
      </w:r>
      <w:r>
        <w:t xml:space="preserve">in this specific location navigates the intersection of medical excellence, administrative complexity, and cultural diversity.</w:t>
      </w:r>
    </w:p>
    <w:bookmarkEnd w:id="20"/>
    <w:bookmarkStart w:id="21" w:name="X253d4ae1f873a6c24177e6a529d0d61a8e71617"/>
    <w:p>
      <w:pPr>
        <w:pStyle w:val="Heading2"/>
      </w:pPr>
      <w:r>
        <w:t xml:space="preserve">2. Introduction: The Unique Context of Canada Montreal</w:t>
      </w:r>
    </w:p>
    <w:p>
      <w:pPr>
        <w:pStyle w:val="FirstParagraph"/>
      </w:pPr>
      <w:r>
        <w:t xml:space="preserve">Montreal is not merely a city; it is a distinct cultural entity within the broader federal structure of Canada. Located in the province of Quebec, it operates under a civil law system rather than common law, and its primary language is French, although English remains widely spoken in healthcare settings. For any medical professional, particularly a</w:t>
      </w:r>
      <w:r>
        <w:t xml:space="preserve"> </w:t>
      </w:r>
      <w:r>
        <w:rPr>
          <w:bCs/>
          <w:b/>
        </w:rPr>
        <w:t xml:space="preserve">surgeon</w:t>
      </w:r>
      <w:r>
        <w:t xml:space="preserve">, this duality presents both challenges and opportunities.</w:t>
      </w:r>
    </w:p>
    <w:p>
      <w:pPr>
        <w:pStyle w:val="BodyText"/>
      </w:pPr>
      <w:r>
        <w:t xml:space="preserve">The term "Canada Montreal" signifies more than just geography; it represents a specific regulatory environment governed by the Quebec Ministry of Health while adhering to national standards set by the Canadian Medical Association. This case study argues that successful surgical practice in Canada Montreal requires a hybrid skill set: world-class technical proficiency, bilingual communication abilities, and a deep understanding of provincial health policies. The</w:t>
      </w:r>
      <w:r>
        <w:t xml:space="preserve"> </w:t>
      </w:r>
      <w:r>
        <w:rPr>
          <w:bCs/>
          <w:b/>
        </w:rPr>
        <w:t xml:space="preserve">case study</w:t>
      </w:r>
      <w:r>
        <w:t xml:space="preserve"> </w:t>
      </w:r>
      <w:r>
        <w:t xml:space="preserve">methodology used here relies on observational data and systemic analysis to highlight these critical dimensions.</w:t>
      </w:r>
    </w:p>
    <w:bookmarkEnd w:id="21"/>
    <w:bookmarkStart w:id="26" w:name="Xe98744a41637e5fac0879c7954b8436ef6fd4cd"/>
    <w:p>
      <w:pPr>
        <w:pStyle w:val="Heading2"/>
      </w:pPr>
      <w:r>
        <w:t xml:space="preserve">3. Pathway to Practice: Becoming a Surgeon in the Canadian System</w:t>
      </w:r>
    </w:p>
    <w:p>
      <w:pPr>
        <w:pStyle w:val="FirstParagraph"/>
      </w:pPr>
      <w:r>
        <w:t xml:space="preserve">Becoming a surgeon in Canada is one of the most arduous educational journeys in any healthcare profession. The pathway typically involves four distinct stages, all of which apply strictly within Canada Montreal’s academic hospitals such as McGill University Health Centre (MUHC) or Université de Montréal affiliates.</w:t>
      </w:r>
    </w:p>
    <w:bookmarkStart w:id="22" w:name="undergraduate-education"/>
    <w:p>
      <w:pPr>
        <w:pStyle w:val="Heading3"/>
      </w:pPr>
      <w:r>
        <w:t xml:space="preserve">3.1 Undergraduate Education</w:t>
      </w:r>
    </w:p>
    <w:p>
      <w:pPr>
        <w:pStyle w:val="FirstParagraph"/>
      </w:pPr>
      <w:r>
        <w:t xml:space="preserve">Candidates must first complete a bachelor’s degree, often focusing on pre-medical sciences. In Canada Montreal, this education is frequently delivered in French or English institutions, setting the foundation for bilingual proficiency which is crucial for interacting with patients and colleagues.</w:t>
      </w:r>
    </w:p>
    <w:bookmarkEnd w:id="22"/>
    <w:bookmarkStart w:id="23" w:name="medical-school-m.d."/>
    <w:p>
      <w:pPr>
        <w:pStyle w:val="Heading3"/>
      </w:pPr>
      <w:r>
        <w:t xml:space="preserve">3.2 Medical School (M.D.)</w:t>
      </w:r>
    </w:p>
    <w:p>
      <w:pPr>
        <w:pStyle w:val="FirstParagraph"/>
      </w:pPr>
      <w:r>
        <w:t xml:space="preserve">The next step is admission to medical school. In this region, prospective surgeons attend either McGill University or Université de Montréal. The curriculum here emphasizes clinical rotations across various specialties, allowing students to observe the nuances of surgical procedures in a high-volume urban hospital setting.</w:t>
      </w:r>
    </w:p>
    <w:bookmarkEnd w:id="23"/>
    <w:bookmarkStart w:id="24" w:name="residency-training"/>
    <w:p>
      <w:pPr>
        <w:pStyle w:val="Heading3"/>
      </w:pPr>
      <w:r>
        <w:t xml:space="preserve">3.3 Residency Training</w:t>
      </w:r>
    </w:p>
    <w:p>
      <w:pPr>
        <w:pStyle w:val="FirstParagraph"/>
      </w:pPr>
      <w:r>
        <w:t xml:space="preserve">This is the core of surgical training. Residency programs in Canada are overseen by the Royal College of Physicians and Surgeons of Canada (RCPSC). In Montreal, residency positions are highly competitive. The training lasts five to seven years depending on the specialty (e.g., general surgery, neurosurgery, orthopedics). During this period, the</w:t>
      </w:r>
      <w:r>
        <w:t xml:space="preserve"> </w:t>
      </w:r>
      <w:r>
        <w:rPr>
          <w:bCs/>
          <w:b/>
        </w:rPr>
        <w:t xml:space="preserve">surgeon</w:t>
      </w:r>
      <w:r>
        <w:t xml:space="preserve"> </w:t>
      </w:r>
      <w:r>
        <w:t xml:space="preserve">undergoes intense supervision in operating rooms across Quebec’s major centers.</w:t>
      </w:r>
    </w:p>
    <w:bookmarkEnd w:id="24"/>
    <w:bookmarkStart w:id="25" w:name="board-certification-and-licensure"/>
    <w:p>
      <w:pPr>
        <w:pStyle w:val="Heading3"/>
      </w:pPr>
      <w:r>
        <w:t xml:space="preserve">3.4 Board Certification and Licensure</w:t>
      </w:r>
    </w:p>
    <w:p>
      <w:pPr>
        <w:pStyle w:val="FirstParagraph"/>
      </w:pPr>
      <w:r>
        <w:t xml:space="preserve">To practice independently, one must pass the Royal College certification exams. Additionally, licensure is granted by the Ordre des médecins du Québec (OMQ). This final step ensures that the surgeon meets both national standards of competence and provincial legal requirements.</w:t>
      </w:r>
    </w:p>
    <w:bookmarkEnd w:id="25"/>
    <w:bookmarkEnd w:id="26"/>
    <w:bookmarkStart w:id="27" w:name="Xa91dd64e15e84fbf0a0ae1301eeb9c445f86c51"/>
    <w:p>
      <w:pPr>
        <w:pStyle w:val="Heading2"/>
      </w:pPr>
      <w:r>
        <w:t xml:space="preserve">4. Operational Challenges: The Public Healthcare Framework</w:t>
      </w:r>
    </w:p>
    <w:p>
      <w:pPr>
        <w:pStyle w:val="FirstParagraph"/>
      </w:pPr>
      <w:r>
        <w:t xml:space="preserve">A defining characteristic of being a surgeon in Canada is operating within a single-payer healthcare system. This structure profoundly impacts daily workflows, resource allocation, and patient relationships.</w:t>
      </w:r>
    </w:p>
    <w:p>
      <w:pPr>
        <w:numPr>
          <w:ilvl w:val="0"/>
          <w:numId w:val="1001"/>
        </w:numPr>
        <w:pStyle w:val="Compact"/>
      </w:pPr>
      <w:r>
        <w:rPr>
          <w:bCs/>
          <w:b/>
        </w:rPr>
        <w:t xml:space="preserve">Funding and Resources:</w:t>
      </w:r>
      <w:r>
        <w:t xml:space="preserve"> </w:t>
      </w:r>
      <w:r>
        <w:t xml:space="preserve">Hospitals in Canada Montreal are publicly funded. This means that while patients do not pay out-of-pocket for surgical procedures, surgeons often face constraints regarding operating room time availability. Elective surgeries may have waiting lists, requiring careful triage by the surgeon to prioritize urgent cases.</w:t>
      </w:r>
    </w:p>
    <w:p>
      <w:pPr>
        <w:numPr>
          <w:ilvl w:val="0"/>
          <w:numId w:val="1001"/>
        </w:numPr>
        <w:pStyle w:val="Compact"/>
      </w:pPr>
      <w:r>
        <w:rPr>
          <w:bCs/>
          <w:b/>
        </w:rPr>
        <w:t xml:space="preserve">Multidisciplinary Teams:</w:t>
      </w:r>
      <w:r>
        <w:t xml:space="preserve"> </w:t>
      </w:r>
      <w:r>
        <w:t xml:space="preserve">The</w:t>
      </w:r>
      <w:r>
        <w:t xml:space="preserve"> </w:t>
      </w:r>
      <w:r>
        <w:rPr>
          <w:bCs/>
          <w:b/>
        </w:rPr>
        <w:t xml:space="preserve">surgeon</w:t>
      </w:r>
      <w:r>
        <w:t xml:space="preserve"> </w:t>
      </w:r>
      <w:r>
        <w:t xml:space="preserve">does not work in isolation. In Montreal’s university-affiliated hospitals, surgical teams are highly collaborative. Nurses, anesthesiologists, radiologists, and social workers all play integral roles. Effective communication within this team is vital for patient safety.</w:t>
      </w:r>
    </w:p>
    <w:p>
      <w:pPr>
        <w:numPr>
          <w:ilvl w:val="0"/>
          <w:numId w:val="1001"/>
        </w:numPr>
        <w:pStyle w:val="Compact"/>
      </w:pPr>
      <w:r>
        <w:rPr>
          <w:bCs/>
          <w:b/>
        </w:rPr>
        <w:t xml:space="preserve">Evidence-Based Medicine:</w:t>
      </w:r>
      <w:r>
        <w:t xml:space="preserve"> </w:t>
      </w:r>
      <w:r>
        <w:t xml:space="preserve">Given the public funding model, there is a strong emphasis on cost-effective care. Surgeons are encouraged to adopt evidence-based techniques that reduce recovery times and minimize complications, thereby optimizing resource use across Canada Montreal’s health network.</w:t>
      </w:r>
    </w:p>
    <w:bookmarkEnd w:id="27"/>
    <w:bookmarkStart w:id="30" w:name="X3003527f12b00e6cca99967239426c8bc0fd648"/>
    <w:p>
      <w:pPr>
        <w:pStyle w:val="Heading2"/>
      </w:pPr>
      <w:r>
        <w:t xml:space="preserve">5. Cultural and Linguistic Dynamics in Patient Care</w:t>
      </w:r>
    </w:p>
    <w:p>
      <w:pPr>
        <w:pStyle w:val="FirstParagraph"/>
      </w:pPr>
      <w:r>
        <w:t xml:space="preserve">The demographic fabric of Canada Montreal is incredibly diverse. While French is the official language, a significant portion of the population speaks English, Arabic, Spanish, Haitian Creole, and other languages. This diversity directly impacts how a surgeon interacts with patients.</w:t>
      </w:r>
    </w:p>
    <w:bookmarkStart w:id="28" w:name="the-language-barrier"/>
    <w:p>
      <w:pPr>
        <w:pStyle w:val="Heading3"/>
      </w:pPr>
      <w:r>
        <w:t xml:space="preserve">5.1 The Language Barrier</w:t>
      </w:r>
    </w:p>
    <w:p>
      <w:pPr>
        <w:pStyle w:val="FirstParagraph"/>
      </w:pPr>
      <w:r>
        <w:t xml:space="preserve">In Canada Montreal’s healthcare system, providing care in both official languages (French and English) is often expected. For non-French speaking surgeons working in predominantly Francophone hospitals, or vice versa, effective communication strategies are essential. This includes the use of professional interpreters during consent processes for surgeries. Miscommunication regarding surgical risks can lead to legal complications and poor patient outcomes.</w:t>
      </w:r>
    </w:p>
    <w:bookmarkEnd w:id="28"/>
    <w:bookmarkStart w:id="29" w:name="cultural-competence"/>
    <w:p>
      <w:pPr>
        <w:pStyle w:val="Heading3"/>
      </w:pPr>
      <w:r>
        <w:t xml:space="preserve">5.2 Cultural Competence</w:t>
      </w:r>
    </w:p>
    <w:p>
      <w:pPr>
        <w:pStyle w:val="FirstParagraph"/>
      </w:pPr>
      <w:r>
        <w:t xml:space="preserve">Surgical decisions often intersect with cultural beliefs regarding health, pain, and end-of-life care. A skilled surgeon in Montreal must possess cultural humility, understanding how different communities view medical intervention. For instance, dietary restrictions post-surgery may vary based on religious or cultural practices common in the city’s diverse neighborhoods.</w:t>
      </w:r>
    </w:p>
    <w:bookmarkEnd w:id="29"/>
    <w:bookmarkEnd w:id="30"/>
    <w:bookmarkStart w:id="31" w:name="technological-integration-and-innovation"/>
    <w:p>
      <w:pPr>
        <w:pStyle w:val="Heading2"/>
      </w:pPr>
      <w:r>
        <w:t xml:space="preserve">6. Technological Integration and Innovation</w:t>
      </w:r>
    </w:p>
    <w:p>
      <w:pPr>
        <w:pStyle w:val="FirstParagraph"/>
      </w:pPr>
      <w:r>
        <w:t xml:space="preserve">Montreal is recognized as a global hub for biomedical innovation. The presence of institutions like the Lady Davis Institute for Medical Research allows surgeons to integrate cutting-edge technology into their practice. Minimally invasive surgery, robotic-assisted procedures, and advanced imaging are increasingly common in Canada Montreal.</w:t>
      </w:r>
    </w:p>
    <w:p>
      <w:pPr>
        <w:pStyle w:val="BodyText"/>
      </w:pPr>
      <w:r>
        <w:t xml:space="preserve">The modern surgeon must stay abreast of these technological advancements. This requires continuous professional development and often collaboration with engineering departments at local universities. The synergy between academic research and clinical practice in Montreal provides a unique advantage for surgeons looking to pioneer new techniques within the Canadian healthcare context.</w:t>
      </w:r>
    </w:p>
    <w:bookmarkEnd w:id="31"/>
    <w:bookmarkStart w:id="32" w:name="ethical-considerations"/>
    <w:p>
      <w:pPr>
        <w:pStyle w:val="Heading2"/>
      </w:pPr>
      <w:r>
        <w:t xml:space="preserve">7. Ethical Considerations</w:t>
      </w:r>
    </w:p>
    <w:p>
      <w:pPr>
        <w:pStyle w:val="FirstParagraph"/>
      </w:pPr>
      <w:r>
        <w:t xml:space="preserve">Ethics play a central role in surgical practice. In Canada Montreal, surgeons must navigate Quebec’s specific legislation regarding end-of-life care, which differs from other provinces in Canada. Additionally, issues of medical confidentiality and data privacy are paramount under provincial health laws. The surgeon bears the responsibility of ensuring that all ethical standards are met not only for the patient but also for the broader community trust in the healthcare system.</w:t>
      </w:r>
    </w:p>
    <w:bookmarkEnd w:id="32"/>
    <w:bookmarkStart w:id="33" w:name="conclusion"/>
    <w:p>
      <w:pPr>
        <w:pStyle w:val="Heading2"/>
      </w:pPr>
      <w:r>
        <w:t xml:space="preserve">8. Conclusion</w:t>
      </w:r>
    </w:p>
    <w:p>
      <w:pPr>
        <w:pStyle w:val="FirstParagraph"/>
      </w:pPr>
      <w:r>
        <w:t xml:space="preserve">This case study demonstrates that practicing as a surgeon in Canada Montreal is a complex endeavor requiring more than just surgical dexterity. It demands adaptability to public funding constraints, proficiency in bilingual communication, and sensitivity to cultural diversity. The</w:t>
      </w:r>
      <w:r>
        <w:t xml:space="preserve"> </w:t>
      </w:r>
      <w:r>
        <w:rPr>
          <w:bCs/>
          <w:b/>
        </w:rPr>
        <w:t xml:space="preserve">surgeon</w:t>
      </w:r>
      <w:r>
        <w:t xml:space="preserve"> </w:t>
      </w:r>
      <w:r>
        <w:t xml:space="preserve">serves as the linchpin between advanced medical technology and humanistic patient care within the specific regulatory environment of Canada Montreal.</w:t>
      </w:r>
    </w:p>
    <w:p>
      <w:pPr>
        <w:pStyle w:val="BodyText"/>
      </w:pPr>
      <w:r>
        <w:t xml:space="preserve">As healthcare continues to evolve, those who succeed in this region will be those who embrace interdisciplinary collaboration, leverage local innovations, and maintain a steadfast commitment to equitable access for all patients. The future of surgical practice in Canada Montreal lies in balancing high-tech medical interventions with the deeply personal, culturally nuanced interactions that define compassionate care.</w:t>
      </w:r>
    </w:p>
    <w:p>
      <w:pPr>
        <w:pStyle w:val="BodyText"/>
      </w:pPr>
      <w:r>
        <w:rPr>
          <w:bCs/>
          <w:b/>
        </w:rPr>
        <w:t xml:space="preserve">Key Takeaway:</w:t>
      </w:r>
      <w:r>
        <w:t xml:space="preserve"> </w:t>
      </w:r>
      <w:r>
        <w:t xml:space="preserve">The identity of a surgeon in Canada Montreal is shaped by the interplay between rigorous national training standards and the distinct provincial realities of Quebec. Success depends on mastering both the clinical and contextual aspects of this vibrant healthcare ecosystem.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Canada Montreal</dc:title>
  <dc:creator/>
  <dc:language>en</dc:language>
  <cp:keywords/>
  <dcterms:created xsi:type="dcterms:W3CDTF">2026-07-29T09:12:05Z</dcterms:created>
  <dcterms:modified xsi:type="dcterms:W3CDTF">2026-07-29T09:12:05Z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