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36" w:name="Xcf845a8310a6a69d0f4a2780be9dcfe575979d7"/>
    <w:p>
      <w:pPr>
        <w:pStyle w:val="Heading1"/>
      </w:pPr>
      <w:r>
        <w:t xml:space="preserve">Case Study: The Modern Surgeon in Canada Vancouver</w:t>
      </w:r>
    </w:p>
    <w:p>
      <w:pPr>
        <w:pStyle w:val="FirstParagraph"/>
      </w:pPr>
      <w:r>
        <w:rPr>
          <w:bCs/>
          <w:b/>
        </w:rPr>
        <w:t xml:space="preserve">Date:</w:t>
      </w:r>
      <w:r>
        <w:t xml:space="preserve"> </w:t>
      </w:r>
      <w:r>
        <w:t xml:space="preserve">October 24, 2023</w:t>
      </w:r>
      <w:r>
        <w:br/>
      </w:r>
      <w:r>
        <w:rPr>
          <w:bCs/>
          <w:b/>
        </w:rPr>
        <w:t xml:space="preserve">Subject:</w:t>
      </w:r>
      <w:r>
        <w:t xml:space="preserve">Analyzing the Role, Challenges, and Innovations of the Surgeon within the Unique Healthcare Landscape of Canada Vancouver</w:t>
      </w:r>
    </w:p>
    <w:bookmarkStart w:id="20" w:name="executive-summary"/>
    <w:p>
      <w:pPr>
        <w:pStyle w:val="Heading2"/>
      </w:pPr>
      <w:r>
        <w:t xml:space="preserve">1. Executive Summary</w:t>
      </w:r>
    </w:p>
    <w:p>
      <w:pPr>
        <w:pStyle w:val="FirstParagraph"/>
      </w:pPr>
      <w:r>
        <w:t xml:space="preserve">The healthcare ecosystem in</w:t>
      </w:r>
      <w:r>
        <w:t xml:space="preserve"> </w:t>
      </w:r>
      <w:r>
        <w:rPr>
          <w:bCs/>
          <w:b/>
        </w:rPr>
        <w:t xml:space="preserve">Canada Vancouver</w:t>
      </w:r>
      <w:r>
        <w:t xml:space="preserve">, located in British Columbia, represents one of the most dynamic and complex medical environments in North America. This case study explores the multifaceted role of the</w:t>
      </w:r>
      <w:r>
        <w:t xml:space="preserve"> </w:t>
      </w:r>
      <w:r>
        <w:rPr>
          <w:bCs/>
          <w:b/>
        </w:rPr>
        <w:t xml:space="preserve">Surgeon</w:t>
      </w:r>
      <w:r>
        <w:t xml:space="preserve"> </w:t>
      </w:r>
      <w:r>
        <w:t xml:space="preserve">operating within this specific geographic and administrative context. By examining the intersection of provincial healthcare policies, urban demographic shifts, and technological advancements, we aim to elucidate how a</w:t>
      </w:r>
      <w:r>
        <w:t xml:space="preserve"> </w:t>
      </w:r>
      <w:r>
        <w:rPr>
          <w:bCs/>
          <w:b/>
        </w:rPr>
        <w:t xml:space="preserve">Surgeon</w:t>
      </w:r>
      <w:r>
        <w:t xml:space="preserve"> </w:t>
      </w:r>
      <w:r>
        <w:t xml:space="preserve">navigates the unique demands of practicing medicine in a major Canadian metropolitan hub. This document serves as an analytical framework for understanding professional practice, patient care standards, and systemic challenges specific to the</w:t>
      </w:r>
      <w:r>
        <w:t xml:space="preserve"> </w:t>
      </w:r>
      <w:r>
        <w:rPr>
          <w:bCs/>
          <w:b/>
        </w:rPr>
        <w:t xml:space="preserve">Canada Vancouver</w:t>
      </w:r>
      <w:r>
        <w:t xml:space="preserve"> </w:t>
      </w:r>
      <w:r>
        <w:t xml:space="preserve">region.</w:t>
      </w:r>
    </w:p>
    <w:bookmarkEnd w:id="20"/>
    <w:bookmarkStart w:id="21" w:name="Xccfd8e9af75bde5704545cc09c25fe35b196183"/>
    <w:p>
      <w:pPr>
        <w:pStyle w:val="Heading2"/>
      </w:pPr>
      <w:r>
        <w:t xml:space="preserve">2. Introduction: The Context of Canada Vancouver</w:t>
      </w:r>
    </w:p>
    <w:p>
      <w:pPr>
        <w:pStyle w:val="FirstParagraph"/>
      </w:pPr>
      <w:r>
        <w:rPr>
          <w:bCs/>
          <w:b/>
        </w:rPr>
        <w:t xml:space="preserve">Vancouver</w:t>
      </w:r>
      <w:r>
        <w:t xml:space="preserve">, as a pivotal city in British Columbia, is characterized by its diverse population, high cost of living, and proximity to both urban centers and remote rural areas. The healthcare system here is publicly funded through the Medical Services Plan (MSP), ensuring that all residents have access to medically necessary hospital services. However, this public model presents distinct logistical challenges for specialists such as surgeons.</w:t>
      </w:r>
    </w:p>
    <w:p>
      <w:pPr>
        <w:pStyle w:val="BodyText"/>
      </w:pPr>
      <w:r>
        <w:t xml:space="preserve">In the context of</w:t>
      </w:r>
      <w:r>
        <w:t xml:space="preserve"> </w:t>
      </w:r>
      <w:r>
        <w:rPr>
          <w:bCs/>
          <w:b/>
        </w:rPr>
        <w:t xml:space="preserve">Canada Vancouver</w:t>
      </w:r>
      <w:r>
        <w:t xml:space="preserve">, the</w:t>
      </w:r>
      <w:r>
        <w:t xml:space="preserve"> </w:t>
      </w:r>
      <w:r>
        <w:rPr>
          <w:bCs/>
          <w:b/>
        </w:rPr>
        <w:t xml:space="preserve">Surgeon</w:t>
      </w:r>
      <w:r>
        <w:t xml:space="preserve"> </w:t>
      </w:r>
      <w:r>
        <w:t xml:space="preserve">operates not merely as a medical practitioner but as a critical node in a broader healthcare network that includes primary care physicians, emergency departments, rehabilitation centers, and social support services. The density of the population in Greater Vancouver creates high demand for surgical interventions, ranging from elective procedures to trauma care. Consequently, understanding the</w:t>
      </w:r>
      <w:r>
        <w:t xml:space="preserve"> </w:t>
      </w:r>
      <w:r>
        <w:rPr>
          <w:bCs/>
          <w:b/>
        </w:rPr>
        <w:t xml:space="preserve">Surgeon</w:t>
      </w:r>
      <w:r>
        <w:t xml:space="preserve">'s role requires an analysis of how they balance clinical excellence with administrative efficiency in a resource-constrained environment.</w:t>
      </w:r>
    </w:p>
    <w:bookmarkEnd w:id="21"/>
    <w:bookmarkStart w:id="24" w:name="X00ee84be78489e98ce6b199eb479fecd2e6fc8b"/>
    <w:p>
      <w:pPr>
        <w:pStyle w:val="Heading2"/>
      </w:pPr>
      <w:r>
        <w:t xml:space="preserve">3. The Role and Responsibilities of the Surgeon</w:t>
      </w:r>
    </w:p>
    <w:bookmarkStart w:id="22" w:name="clinical-expertise-and-specialization"/>
    <w:p>
      <w:pPr>
        <w:pStyle w:val="Heading3"/>
      </w:pPr>
      <w:r>
        <w:t xml:space="preserve">3.1 Clinical Expertise and Specialization</w:t>
      </w:r>
    </w:p>
    <w:p>
      <w:pPr>
        <w:pStyle w:val="FirstParagraph"/>
      </w:pPr>
      <w:r>
        <w:t xml:space="preserve">A</w:t>
      </w:r>
      <w:r>
        <w:t xml:space="preserve"> </w:t>
      </w:r>
      <w:r>
        <w:rPr>
          <w:bCs/>
          <w:b/>
        </w:rPr>
        <w:t xml:space="preserve">Surgeon</w:t>
      </w:r>
      <w:r>
        <w:t xml:space="preserve">s primary responsibility is the diagnosis, pre-operative planning, execution of surgical procedures, and post-operative care. In</w:t>
      </w:r>
      <w:r>
        <w:t xml:space="preserve"> </w:t>
      </w:r>
      <w:r>
        <w:rPr>
          <w:bCs/>
          <w:b/>
        </w:rPr>
        <w:t xml:space="preserve">Vancouver</w:t>
      </w:r>
      <w:r>
        <w:t xml:space="preserve">, surgeons often specialize in high-volume fields such as orthopedics, general surgery, cardiac surgery, and neurosurgery. Given the active lifestyle prevalent among residents of</w:t>
      </w:r>
      <w:r>
        <w:t xml:space="preserve"> </w:t>
      </w:r>
      <w:r>
        <w:rPr>
          <w:bCs/>
          <w:b/>
        </w:rPr>
        <w:t xml:space="preserve">Canada Vancouver</w:t>
      </w:r>
      <w:r>
        <w:t xml:space="preserve">, there is a significant demand for sports medicine surgeries and trauma care. The</w:t>
      </w:r>
    </w:p>
    <w:p>
      <w:pPr>
        <w:pStyle w:val="BodyText"/>
      </w:pPr>
      <w:r>
        <w:t xml:space="preserve">Surgeon must possess not only technical skill but also the ability to communicate complex medical information to patients from diverse cultural backgrounds, reflecting the multicultural fabric of the city.</w:t>
      </w:r>
    </w:p>
    <w:bookmarkEnd w:id="22"/>
    <w:bookmarkStart w:id="23" w:name="interdisciplinary-collaboration"/>
    <w:p>
      <w:pPr>
        <w:pStyle w:val="Heading3"/>
      </w:pPr>
      <w:r>
        <w:t xml:space="preserve">3.2 Interdisciplinary Collaboration</w:t>
      </w:r>
    </w:p>
    <w:p>
      <w:pPr>
        <w:pStyle w:val="FirstParagraph"/>
      </w:pPr>
      <w:r>
        <w:t xml:space="preserve">No</w:t>
      </w:r>
      <w:r>
        <w:t xml:space="preserve"> </w:t>
      </w:r>
      <w:r>
        <w:rPr>
          <w:bCs/>
          <w:b/>
        </w:rPr>
        <w:t xml:space="preserve">Surgeon</w:t>
      </w:r>
      <w:r>
        <w:t xml:space="preserve">s operates in isolation. In</w:t>
      </w:r>
      <w:r>
        <w:t xml:space="preserve"> </w:t>
      </w:r>
      <w:r>
        <w:rPr>
          <w:bCs/>
          <w:b/>
        </w:rPr>
        <w:t xml:space="preserve">Vancouver</w:t>
      </w:r>
      <w:r>
        <w:t xml:space="preserve">, collaboration is key. Surgeons frequently work alongside anesthesiologists, radiologists, oncologists, and physiotherapists. This interdisciplinary approach ensures comprehensive patient care from diagnosis through recovery. For instance, a cancer surgeon in</w:t>
      </w:r>
    </w:p>
    <w:p>
      <w:pPr>
        <w:pStyle w:val="BodyText"/>
      </w:pPr>
      <w:r>
        <w:t xml:space="preserve">Canada Vancouver must coordinate closely with medical oncologists and radiation specialists to determine the optimal treatment pathway for patients.</w:t>
      </w:r>
    </w:p>
    <w:bookmarkEnd w:id="23"/>
    <w:bookmarkEnd w:id="24"/>
    <w:bookmarkStart w:id="28" w:name="X294ecd58ddcc74121e1db4b111e3c9598e205dd"/>
    <w:p>
      <w:pPr>
        <w:pStyle w:val="Heading2"/>
      </w:pPr>
      <w:r>
        <w:t xml:space="preserve">4. Challenges Faced by Surgeons in Canada Vancouver</w:t>
      </w:r>
    </w:p>
    <w:bookmarkStart w:id="25" w:name="wait-times-and-resource-allocation"/>
    <w:p>
      <w:pPr>
        <w:pStyle w:val="Heading3"/>
      </w:pPr>
      <w:r>
        <w:t xml:space="preserve">4.1 Wait Times and Resource Allocation</w:t>
      </w:r>
    </w:p>
    <w:p>
      <w:pPr>
        <w:pStyle w:val="FirstParagraph"/>
      </w:pPr>
      <w:r>
        <w:t xml:space="preserve">Surgeon</w:t>
      </w:r>
      <w:r>
        <w:t xml:space="preserve">s in</w:t>
      </w:r>
    </w:p>
    <w:p>
      <w:pPr>
        <w:pStyle w:val="BodyText"/>
      </w:pPr>
      <w:r>
        <w:t xml:space="preserve">VancouverSurgeon must advocate for timely care while adhering to provincial guidelines that emphasize equity in access.</w:t>
      </w:r>
    </w:p>
    <w:bookmarkEnd w:id="25"/>
    <w:bookmarkStart w:id="26" w:name="work-life-balance-and-burnout"/>
    <w:p>
      <w:pPr>
        <w:pStyle w:val="Heading3"/>
      </w:pPr>
      <w:r>
        <w:t xml:space="preserve">4.2 Work-Life Balance and Burnout</w:t>
      </w:r>
    </w:p>
    <w:p>
      <w:pPr>
        <w:pStyle w:val="FirstParagraph"/>
      </w:pPr>
      <w:r>
        <w:t xml:space="preserve">The demanding nature of surgical practice contributes to high rates of burnout among medical professionals in</w:t>
      </w:r>
      <w:r>
        <w:t xml:space="preserve"> </w:t>
      </w:r>
      <w:r>
        <w:rPr>
          <w:bCs/>
          <w:b/>
        </w:rPr>
        <w:t xml:space="preserve">Vancouver</w:t>
      </w:r>
      <w:r>
        <w:t xml:space="preserve">. Long hours, on-call duties, and the emotional weight of life-and-death decisions impact the well-being of a</w:t>
      </w:r>
      <w:r>
        <w:t xml:space="preserve"> </w:t>
      </w:r>
      <w:r>
        <w:rPr>
          <w:bCs/>
          <w:b/>
        </w:rPr>
        <w:t xml:space="preserve">Surgeons. The healthcare system in</w:t>
      </w:r>
      <w:r>
        <w:rPr>
          <w:bCs/>
          <w:b/>
        </w:rPr>
        <w:t xml:space="preserve"> </w:t>
      </w:r>
      <w:r>
        <w:rPr>
          <w:bCs/>
          <w:b/>
          <w:bCs/>
          <w:b/>
        </w:rPr>
        <w:t xml:space="preserve">Canada Vancouver</w:t>
      </w:r>
    </w:p>
    <w:bookmarkEnd w:id="26"/>
    <w:bookmarkStart w:id="27" w:name="technological-integration-and-costs"/>
    <w:p>
      <w:pPr>
        <w:pStyle w:val="Heading3"/>
      </w:pPr>
      <w:r>
        <w:t xml:space="preserve">4.3 Technological Integration and Costs</w:t>
      </w:r>
    </w:p>
    <w:p>
      <w:pPr>
        <w:pStyle w:val="FirstParagraph"/>
      </w:pPr>
      <w:r>
        <w:t xml:space="preserve">The rapid advancement of surgical technology, such as robotic-assisted surgery and minimally invasive techniques, offers improved outcomes for patients in</w:t>
      </w:r>
      <w:r>
        <w:t xml:space="preserve"> </w:t>
      </w:r>
      <w:r>
        <w:rPr>
          <w:bCs/>
          <w:b/>
        </w:rPr>
        <w:t xml:space="preserve">Vancouver</w:t>
      </w:r>
      <w:r>
        <w:t xml:space="preserve">. However, these technologies come with significant costs. Surgeons must stay updated with the latest innovations while navigating the financial constraints imposed by public healthcare budgets. Decisions regarding which technologies to adopt are often influenced by hospital administrators and provincial health authorities.</w:t>
      </w:r>
    </w:p>
    <w:bookmarkEnd w:id="27"/>
    <w:bookmarkEnd w:id="28"/>
    <w:bookmarkStart w:id="32" w:name="innovations-and-future-directions"/>
    <w:p>
      <w:pPr>
        <w:pStyle w:val="Heading2"/>
      </w:pPr>
      <w:r>
        <w:t xml:space="preserve">5. Innovations and Future Directions</w:t>
      </w:r>
    </w:p>
    <w:bookmarkStart w:id="29" w:name="telemedicine-and-remote-consultations"/>
    <w:p>
      <w:pPr>
        <w:pStyle w:val="Heading3"/>
      </w:pPr>
      <w:r>
        <w:t xml:space="preserve">5.1 Telemedicine and Remote Consultations</w:t>
      </w:r>
    </w:p>
    <w:p>
      <w:pPr>
        <w:pStyle w:val="FirstParagraph"/>
      </w:pPr>
      <w:r>
        <w:t xml:space="preserve">The pandemic accelerated the adoption of telemedicine in</w:t>
      </w:r>
      <w:r>
        <w:t xml:space="preserve"> </w:t>
      </w:r>
      <w:r>
        <w:rPr>
          <w:bCs/>
          <w:b/>
        </w:rPr>
        <w:t xml:space="preserve">Vancouver</w:t>
      </w:r>
      <w:r>
        <w:t xml:space="preserve">. For many post-operative follow-ups, a</w:t>
      </w:r>
      <w:r>
        <w:t xml:space="preserve"> </w:t>
      </w:r>
      <w:r>
        <w:rPr>
          <w:bCs/>
          <w:b/>
        </w:rPr>
        <w:t xml:space="preserve">SurgeonCanada Vancouver</w:t>
      </w:r>
    </w:p>
    <w:bookmarkEnd w:id="29"/>
    <w:bookmarkStart w:id="30" w:name="precision-medicine-and-data-analytics"/>
    <w:p>
      <w:pPr>
        <w:pStyle w:val="Heading3"/>
      </w:pPr>
      <w:r>
        <w:t xml:space="preserve">5.2 Precision Medicine and Data Analytics</w:t>
      </w:r>
    </w:p>
    <w:p>
      <w:pPr>
        <w:pStyle w:val="FirstParagraph"/>
      </w:pPr>
      <w:r>
        <w:t xml:space="preserve">The integration of big data and artificial intelligence into surgical planning is transforming practice in</w:t>
      </w:r>
      <w:r>
        <w:t xml:space="preserve"> </w:t>
      </w:r>
      <w:r>
        <w:rPr>
          <w:bCs/>
          <w:b/>
        </w:rPr>
        <w:t xml:space="preserve">Vancouver</w:t>
      </w:r>
      <w:r>
        <w:t xml:space="preserve">. Surgeons are utilizing predictive analytics to assess patient risks more accurately, leading to personalized surgical plans. This data-driven approach enhances safety and improves recovery rates, positioning</w:t>
      </w:r>
      <w:r>
        <w:t xml:space="preserve"> </w:t>
      </w:r>
      <w:r>
        <w:rPr>
          <w:bCs/>
          <w:b/>
        </w:rPr>
        <w:t xml:space="preserve">Canada Vancouver</w:t>
      </w:r>
    </w:p>
    <w:bookmarkEnd w:id="30"/>
    <w:bookmarkStart w:id="31" w:name="X6cc8ea91e6824c2787d47c889614d9f149223b1"/>
    <w:p>
      <w:pPr>
        <w:pStyle w:val="Heading3"/>
      </w:pPr>
      <w:r>
        <w:t xml:space="preserve">5.3 Enhanced Recovery After Surgery (ERAS) Protocols</w:t>
      </w:r>
    </w:p>
    <w:p>
      <w:pPr>
        <w:pStyle w:val="FirstParagraph"/>
      </w:pPr>
      <w:r>
        <w:rPr>
          <w:bCs/>
          <w:b/>
        </w:rPr>
        <w:t xml:space="preserve">SurgeonVancouver</w:t>
      </w:r>
    </w:p>
    <w:bookmarkEnd w:id="31"/>
    <w:bookmarkEnd w:id="32"/>
    <w:bookmarkStart w:id="33" w:name="X8a3955daff45b4cc94fa298c2409581d7410a04"/>
    <w:p>
      <w:pPr>
        <w:pStyle w:val="Heading2"/>
      </w:pPr>
      <w:r>
        <w:t xml:space="preserve">6. Case Example: Orthopedic Surgery in a Metropolitan Setting</w:t>
      </w:r>
    </w:p>
    <w:p>
      <w:pPr>
        <w:pStyle w:val="FirstParagraph"/>
      </w:pPr>
      <w:r>
        <w:t xml:space="preserve">To illustrate the practical application of these concepts, consider the case of an orthopedic</w:t>
      </w:r>
      <w:r>
        <w:t xml:space="preserve"> </w:t>
      </w:r>
      <w:r>
        <w:rPr>
          <w:bCs/>
          <w:b/>
        </w:rPr>
        <w:t xml:space="preserve">SurgeonVancouverSurgeon</w:t>
      </w:r>
    </w:p>
    <w:p>
      <w:pPr>
        <w:numPr>
          <w:ilvl w:val="0"/>
          <w:numId w:val="1001"/>
        </w:numPr>
        <w:pStyle w:val="Compact"/>
      </w:pPr>
      <w:r>
        <w:rPr>
          <w:bCs/>
          <w:b/>
        </w:rPr>
        <w:t xml:space="preserve">Patient Diversity:</w:t>
      </w:r>
      <w:r>
        <w:t xml:space="preserve">Caring for patients from various cultural backgrounds requires sensitivity and effective communication.</w:t>
      </w:r>
    </w:p>
    <w:p>
      <w:pPr>
        <w:numPr>
          <w:ilvl w:val="0"/>
          <w:numId w:val="1001"/>
        </w:numPr>
        <w:pStyle w:val="Compact"/>
      </w:pPr>
      <w:r>
        <w:t xml:space="preserve">Efficiency: Managing a high volume of appointments while maintaining quality care.</w:t>
      </w:r>
    </w:p>
    <w:p>
      <w:pPr>
        <w:numPr>
          <w:ilvl w:val="0"/>
          <w:numId w:val="1001"/>
        </w:numPr>
        <w:pStyle w:val="Compact"/>
      </w:pPr>
      <w:r>
        <w:t xml:space="preserve">Innovation:</w:t>
      </w:r>
    </w:p>
    <w:p>
      <w:pPr>
        <w:pStyle w:val="FirstParagraph"/>
      </w:pPr>
      <w:r>
        <w:t xml:space="preserve">SurgeonCanada Vancouver</w:t>
      </w:r>
    </w:p>
    <w:bookmarkEnd w:id="33"/>
    <w:bookmarkStart w:id="34" w:name="conclusion"/>
    <w:p>
      <w:pPr>
        <w:pStyle w:val="Heading2"/>
      </w:pPr>
      <w:r>
        <w:t xml:space="preserve">7. Conclusion</w:t>
      </w:r>
    </w:p>
    <w:p>
      <w:pPr>
        <w:pStyle w:val="FirstParagraph"/>
      </w:pPr>
      <w:r>
        <w:t xml:space="preserve">The role of the</w:t>
      </w:r>
    </w:p>
    <w:p>
      <w:pPr>
        <w:pStyle w:val="BodyText"/>
      </w:pPr>
      <w:r>
        <w:t xml:space="preserve">SurgeonVancouverVancouver Canada’s public healthcare system presents unique challenges related to wait times, resource allocation, and professional well-being. However advancements in technology telemedicine and collaborative care models offer promising solutions for enhancing surgical outcomes.</w:t>
      </w:r>
    </w:p>
    <w:p>
      <w:pPr>
        <w:pStyle w:val="BodyText"/>
      </w:pPr>
      <w:r>
        <w:t xml:space="preserve">Canada VancouverVancouver Canada’s</w:t>
      </w:r>
    </w:p>
    <w:bookmarkEnd w:id="34"/>
    <w:bookmarkStart w:id="35" w:name="recommendations"/>
    <w:p>
      <w:pPr>
        <w:pStyle w:val="Heading2"/>
      </w:pPr>
      <w:r>
        <w:t xml:space="preserve">8. Recommendations</w:t>
      </w:r>
    </w:p>
    <w:p>
      <w:pPr>
        <w:numPr>
          <w:ilvl w:val="0"/>
          <w:numId w:val="1002"/>
        </w:numPr>
        <w:pStyle w:val="Compact"/>
      </w:pPr>
      <w:r>
        <w:rPr>
          <w:bCs/>
          <w:b/>
        </w:rPr>
        <w:t xml:space="preserve">Prioritize Mental Health Support:</w:t>
      </w:r>
      <w:r>
        <w:t xml:space="preserve">Hospitals in</w:t>
      </w:r>
      <w:r>
        <w:t xml:space="preserve"> </w:t>
      </w:r>
      <w:r>
        <w:rPr>
          <w:bCs/>
          <w:b/>
        </w:rPr>
        <w:t xml:space="preserve">Vancouver</w:t>
      </w:r>
    </w:p>
    <w:p>
      <w:pPr>
        <w:numPr>
          <w:ilvl w:val="0"/>
          <w:numId w:val="1002"/>
        </w:numPr>
        <w:pStyle w:val="Compact"/>
      </w:pPr>
      <w:r>
        <w:t xml:space="preserve">Expand Telemedicine Infrastructure:</w:t>
      </w:r>
      <w:r>
        <w:t xml:space="preserve">Further develop remote consultation services to reduce wait times and improve access for rural patients in British Columbia.</w:t>
      </w:r>
    </w:p>
    <w:p>
      <w:pPr>
        <w:numPr>
          <w:ilvl w:val="0"/>
          <w:numId w:val="1002"/>
        </w:numPr>
        <w:pStyle w:val="Compact"/>
      </w:pPr>
      <w:r>
        <w:rPr>
          <w:bCs/>
          <w:b/>
        </w:rPr>
        <w:t xml:space="preserve">Promote Interdisciplinary Training:</w:t>
      </w:r>
      <w:r>
        <w:t xml:space="preserve">Educate surgeons on effective collaboration techniques with other healthcare professionals to enhance team-based care.</w:t>
      </w:r>
    </w:p>
    <w:p>
      <w:pPr>
        <w:numPr>
          <w:ilvl w:val="0"/>
          <w:numId w:val="1002"/>
        </w:numPr>
        <w:pStyle w:val="Compact"/>
      </w:pPr>
      <w:r>
        <w:t xml:space="preserve">Invest in Technology Access:</w:t>
      </w:r>
      <w:r>
        <w:t xml:space="preserve">The government and hospital boards must work together to ensure that surgeons in</w:t>
      </w:r>
    </w:p>
    <w:p>
      <w:pPr>
        <w:numPr>
          <w:ilvl w:val="0"/>
          <w:numId w:val="1000"/>
        </w:numPr>
        <w:pStyle w:val="Compact"/>
      </w:pPr>
      <w:r>
        <w:t xml:space="preserve">Vancouver Canada</w:t>
      </w:r>
    </w:p>
    <w:p>
      <w:pPr>
        <w:pStyle w:val="FirstParagraph"/>
      </w:pPr>
      <w:r>
        <w:t xml:space="preserve">This case study underscores the importance of contextualizing the</w:t>
      </w:r>
    </w:p>
    <w:p>
      <w:pPr>
        <w:pStyle w:val="BodyText"/>
      </w:pPr>
      <w:r>
        <w:t xml:space="preserve">Surgeon’s role within the specific socio-medical environment of</w:t>
      </w:r>
    </w:p>
    <w:p>
      <w:pPr>
        <w:pStyle w:val="BodyText"/>
      </w:pPr>
      <w:r>
        <w:t xml:space="preserve">Vancouver Canada’s ensuring that policies and practices support both provider resilience and patient well-being.</w:t>
      </w:r>
    </w:p>
    <w:p>
      <w:pPr>
        <w:pStyle w:val="BodyText"/>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Surgeon in Canada Vancouver</dc:title>
  <dc:creator/>
  <dc:language>en</dc:language>
  <cp:keywords/>
  <dcterms:created xsi:type="dcterms:W3CDTF">2026-07-29T05:00:27Z</dcterms:created>
  <dcterms:modified xsi:type="dcterms:W3CDTF">2026-07-29T05:00:27Z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