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Surgical</w:t>
      </w:r>
      <w:r>
        <w:t xml:space="preserve"> </w:t>
      </w:r>
      <w:r>
        <w:t xml:space="preserve">Protocols</w:t>
      </w:r>
      <w:r>
        <w:t xml:space="preserve"> </w:t>
      </w:r>
      <w:r>
        <w:t xml:space="preserve">in</w:t>
      </w:r>
      <w:r>
        <w:t xml:space="preserve"> </w:t>
      </w:r>
      <w:r>
        <w:t xml:space="preserve">France</w:t>
      </w:r>
      <w:r>
        <w:t xml:space="preserve"> </w:t>
      </w:r>
      <w:r>
        <w:t xml:space="preserve">Lyon</w:t>
      </w:r>
    </w:p>
    <w:bookmarkStart w:id="25" w:name="Xf91872b5252379169db6fcd902626a624d6564e"/>
    <w:p>
      <w:pPr>
        <w:pStyle w:val="Heading1"/>
      </w:pPr>
      <w:r>
        <w:t xml:space="preserve">Case Study: Optimizing Surgical Precision and Patient Outcomes in France Lyon</w:t>
      </w:r>
    </w:p>
    <w:p>
      <w:pPr>
        <w:pStyle w:val="FirstParagraph"/>
      </w:pPr>
      <w:r>
        <w:rPr>
          <w:bCs/>
          <w:b/>
        </w:rPr>
        <w:t xml:space="preserve">Date:</w:t>
      </w:r>
      <w:r>
        <w:t xml:space="preserve"> </w:t>
      </w:r>
      <w:r>
        <w:t xml:space="preserve">October 24, 2023</w:t>
      </w:r>
      <w:r>
        <w:br/>
      </w:r>
      <w:r>
        <w:t xml:space="preserve">The Role of the Surgeon in the Evolving Healthcare Landscape of France Lyon</w:t>
      </w:r>
      <w:r>
        <w:br/>
      </w:r>
      <w:r>
        <w:rPr>
          <w:iCs/>
          <w:i/>
        </w:rPr>
        <w:t xml:space="preserve">Keywords: Surgeon, Case Study, France Lyon</w:t>
      </w:r>
    </w:p>
    <w:p>
      <w:pPr>
        <w:pStyle w:val="BodyText"/>
      </w:pPr>
      <w:r>
        <w:t xml:space="preserve">This case study examines the critical role of the surgeon within the modern healthcare ecosystem of</w:t>
      </w:r>
      <w:r>
        <w:t xml:space="preserve"> </w:t>
      </w:r>
      <w:r>
        <w:rPr>
          <w:bCs/>
          <w:b/>
        </w:rPr>
        <w:t xml:space="preserve">France Lyon</w:t>
      </w:r>
      <w:r>
        <w:t xml:space="preserve">. As one of Europe’s most significant medical hubs, Lyon presents a unique convergence of historical medical tradition and cutting-edge technological innovation. The primary objective is to analyze how a specialized team of surgeons has adapted to high patient volumes, advanced minimally invasive techniques, and rigorous regulatory standards while maintaining exceptional outcomes. This document serves as an in-depth exploration of the challenges faced by the surgeon in this specific geographic context and the strategic solutions implemented to enhance care quality.</w:t>
      </w:r>
    </w:p>
    <w:bookmarkStart w:id="23" w:name="Xe691ff5fac230503ae43042cda4b1781611f890"/>
    <w:p>
      <w:pPr>
        <w:pStyle w:val="Heading2"/>
      </w:pPr>
      <w:r>
        <w:t xml:space="preserve">2. Introduction: The Medical Landscape of France Lyon</w:t>
      </w:r>
    </w:p>
    <w:p>
      <w:pPr>
        <w:pStyle w:val="FirstParagraph"/>
      </w:pPr>
      <w:r>
        <w:rPr>
          <w:bCs/>
          <w:b/>
        </w:rPr>
        <w:t xml:space="preserve">Lyon</w:t>
      </w:r>
      <w:r>
        <w:t xml:space="preserve">, widely recognized as a capital of gastronomy, has also established itself as a preeminent center for medicine and pharmaceutical research in</w:t>
      </w:r>
      <w:r>
        <w:t xml:space="preserve"> </w:t>
      </w:r>
      <w:r>
        <w:rPr>
          <w:bCs/>
          <w:b/>
        </w:rPr>
        <w:t xml:space="preserve">France</w:t>
      </w:r>
      <w:r>
        <w:t xml:space="preserve">. Home to prestigious institutions such as the Hospices Civils de Lyon (HCL) and numerous university hospitals, the city attracts patients from across Europe seeking specialized care. For the practicing</w:t>
      </w:r>
      <w:r>
        <w:t xml:space="preserve"> </w:t>
      </w:r>
      <w:r>
        <w:rPr>
          <w:bCs/>
          <w:b/>
        </w:rPr>
        <w:t xml:space="preserve">surgeon</w:t>
      </w:r>
      <w:r>
        <w:t xml:space="preserve">, operating in this environment means working within a system that demands both clinical excellence and administrative efficiency. The healthcare model in</w:t>
      </w:r>
      <w:r>
        <w:t xml:space="preserve"> </w:t>
      </w:r>
      <w:r>
        <w:rPr>
          <w:bCs/>
          <w:b/>
        </w:rPr>
        <w:t xml:space="preserve">France</w:t>
      </w:r>
      <w:r>
        <w:t xml:space="preserve"> </w:t>
      </w:r>
      <w:r>
        <w:t xml:space="preserve">is characterized by universal coverage, which places immense pressure on surgical departments to manage high caseloads without compromising patient safety or satisfaction. Understanding the local context of</w:t>
      </w:r>
      <w:r>
        <w:t xml:space="preserve"> </w:t>
      </w:r>
      <w:r>
        <w:rPr>
          <w:bCs/>
          <w:b/>
        </w:rPr>
        <w:t xml:space="preserve">Lyon</w:t>
      </w:r>
      <w:r>
        <w:t xml:space="preserve"> </w:t>
      </w:r>
      <w:r>
        <w:t xml:space="preserve">is essential for appreciating the specific pressures and opportunities facing medical professionals today.</w:t>
      </w:r>
      <w:r>
        <w:t xml:space="preserve"> </w:t>
      </w:r>
      <w:r>
        <w:t xml:space="preserve">The focal point of this case study is a multidisciplinary surgical unit at a major tertiary care hospital in central</w:t>
      </w:r>
      <w:r>
        <w:t xml:space="preserve"> </w:t>
      </w:r>
      <w:r>
        <w:rPr>
          <w:bCs/>
          <w:b/>
        </w:rPr>
        <w:t xml:space="preserve">Lyon</w:t>
      </w:r>
      <w:r>
        <w:t xml:space="preserve">. This unit specializes in complex oncological and orthopedic procedures. Over the past five years, the department has faced three primary challenges:</w:t>
      </w:r>
      <w:r>
        <w:t xml:space="preserve"> </w:t>
      </w:r>
      <w:r>
        <w:t xml:space="preserve">1. **Aging Population:** Like much of</w:t>
      </w:r>
      <w:r>
        <w:t xml:space="preserve"> </w:t>
      </w:r>
      <w:r>
        <w:rPr>
          <w:bCs/>
          <w:b/>
        </w:rPr>
        <w:t xml:space="preserve">France</w:t>
      </w:r>
      <w:r>
        <w:t xml:space="preserve">, Lyon is dealing with an aging demographic, leading to a surge in complex surgical cases requiring comorbid management.</w:t>
      </w:r>
      <w:r>
        <w:t xml:space="preserve"> </w:t>
      </w:r>
      <w:r>
        <w:t xml:space="preserve">2. **Technological Transition:** The rapid adoption of robotic-assisted surgery and AI-driven diagnostic tools has required surgeons to undergo significant retraining.</w:t>
      </w:r>
      <w:r>
        <w:t xml:space="preserve"> </w:t>
      </w:r>
      <w:r>
        <w:t xml:space="preserve">3. **Resource Optimization:** Balancing the need for cutting-edge technology with budget constraints typical of public healthcare funding in</w:t>
      </w:r>
      <w:r>
        <w:t xml:space="preserve"> </w:t>
      </w:r>
      <w:r>
        <w:rPr>
          <w:bCs/>
          <w:b/>
        </w:rPr>
        <w:t xml:space="preserve">France</w:t>
      </w:r>
      <w:r>
        <w:t xml:space="preserve">.</w:t>
      </w:r>
      <w:r>
        <w:t xml:space="preserve"> </w:t>
      </w:r>
      <w:r>
        <w:t xml:space="preserve">For the individual surgeon, these factors create a high-stakes environment where precision is not just a skill but a necessity for patient survival and quality of life.</w:t>
      </w:r>
      <w:r>
        <w:t xml:space="preserve"> </w:t>
      </w:r>
      <w:r>
        <w:t xml:space="preserve">To address these challenges, the surgical team implemented a holistic approach focusing on three pillars: technological integration, interdisciplinary collaboration, and patient-centric communication.</w:t>
      </w:r>
    </w:p>
    <w:bookmarkStart w:id="20" w:name="technological-integration-in-lyon"/>
    <w:p>
      <w:pPr>
        <w:pStyle w:val="Heading3"/>
      </w:pPr>
      <w:r>
        <w:t xml:space="preserve">4.1 Technological Integration in Lyon</w:t>
      </w:r>
    </w:p>
    <w:p>
      <w:pPr>
        <w:pStyle w:val="FirstParagraph"/>
      </w:pPr>
      <w:r>
        <w:t xml:space="preserve">The surgeon’s role has evolved from purely manual dexterity to include digital literacy. In</w:t>
      </w:r>
      <w:r>
        <w:t xml:space="preserve"> </w:t>
      </w:r>
      <w:r>
        <w:rPr>
          <w:bCs/>
          <w:b/>
        </w:rPr>
        <w:t xml:space="preserve">Lyon</w:t>
      </w:r>
      <w:r>
        <w:t xml:space="preserve">, hospitals have invested heavily in robotic surgery platforms. The case study highlights how the lead surgeons participated in rigorous simulation training programs before performing live procedures on patients. This ensured that the learning curve did not negatively impact patient safety, a critical ethical consideration for any surgeon operating in a public health system like that of</w:t>
      </w:r>
      <w:r>
        <w:t xml:space="preserve"> </w:t>
      </w:r>
      <w:r>
        <w:rPr>
          <w:bCs/>
          <w:b/>
        </w:rPr>
        <w:t xml:space="preserve">France</w:t>
      </w:r>
      <w:r>
        <w:t xml:space="preserve">.</w:t>
      </w:r>
    </w:p>
    <w:bookmarkEnd w:id="20"/>
    <w:bookmarkStart w:id="21" w:name="interdisciplinary-collaboration"/>
    <w:p>
      <w:pPr>
        <w:pStyle w:val="Heading3"/>
      </w:pPr>
      <w:r>
        <w:t xml:space="preserve">4.2 Interdisciplinary Collaboration</w:t>
      </w:r>
    </w:p>
    <w:p>
      <w:pPr>
        <w:pStyle w:val="FirstParagraph"/>
      </w:pPr>
      <w:r>
        <w:t xml:space="preserve">In the medical culture of</w:t>
      </w:r>
      <w:r>
        <w:t xml:space="preserve"> </w:t>
      </w:r>
      <w:r>
        <w:rPr>
          <w:bCs/>
          <w:b/>
        </w:rPr>
        <w:t xml:space="preserve">Lyon</w:t>
      </w:r>
      <w:r>
        <w:t xml:space="preserve">, silos between departments are increasingly being broken down. The case study documents the implementation of "Tumor Boards" where surgeons, oncologists, radiologists, and pathologists meet weekly to review complex cases. This collaborative model ensures that the surgeon makes decisions based on comprehensive data rather than isolated surgical perspectives. This approach has significantly reduced post-operative complications and improved long-term survival rates for cancer patients in the region.</w:t>
      </w:r>
    </w:p>
    <w:bookmarkEnd w:id="21"/>
    <w:bookmarkStart w:id="22" w:name="patient-centric-communication"/>
    <w:p>
      <w:pPr>
        <w:pStyle w:val="Heading3"/>
      </w:pPr>
      <w:r>
        <w:t xml:space="preserve">4.3 Patient-Centric Communication</w:t>
      </w:r>
    </w:p>
    <w:p>
      <w:pPr>
        <w:pStyle w:val="FirstParagraph"/>
      </w:pPr>
      <w:r>
        <w:t xml:space="preserve">The modern surgeon in</w:t>
      </w:r>
      <w:r>
        <w:t xml:space="preserve"> </w:t>
      </w:r>
      <w:r>
        <w:rPr>
          <w:bCs/>
          <w:b/>
        </w:rPr>
        <w:t xml:space="preserve">Lyon</w:t>
      </w:r>
      <w:r>
        <w:t xml:space="preserve"> </w:t>
      </w:r>
      <w:r>
        <w:t xml:space="preserve">is expected to engage more deeply with patients regarding their treatment options. Recognizing that French citizens are increasingly health-literate and proactive about their care, surgical teams adopted shared decision-making models. This involves detailed consultations where risks, benefits, and alternatives are discussed transparently. In</w:t>
      </w:r>
      <w:r>
        <w:t xml:space="preserve"> </w:t>
      </w:r>
      <w:r>
        <w:rPr>
          <w:bCs/>
          <w:b/>
        </w:rPr>
        <w:t xml:space="preserve">Lyon</w:t>
      </w:r>
      <w:r>
        <w:t xml:space="preserve">, this cultural shift has led to higher patient satisfaction scores and better adherence to pre- and post-operative care protocols.</w:t>
      </w:r>
    </w:p>
    <w:bookmarkEnd w:id="22"/>
    <w:bookmarkEnd w:id="23"/>
    <w:bookmarkStart w:id="24" w:name="results-and-outcomes"/>
    <w:p>
      <w:pPr>
        <w:pStyle w:val="Heading2"/>
      </w:pPr>
      <w:r>
        <w:t xml:space="preserve">5. Results and Outcomes</w:t>
      </w:r>
    </w:p>
    <w:p>
      <w:pPr>
        <w:pStyle w:val="FirstParagraph"/>
      </w:pPr>
      <w:r>
        <w:t xml:space="preserve">The implementation of these strategies yielded measurable improvements over a two-year period:</w:t>
      </w:r>
      <w:r>
        <w:t xml:space="preserve"> </w:t>
      </w:r>
      <w:r>
        <w:t xml:space="preserve">* **Reduced Length of Stay:** By adopting enhanced recovery after surgery (ERAS) protocols, the average hospital stay for patients underwent in</w:t>
      </w:r>
      <w:r>
        <w:t xml:space="preserve"> </w:t>
      </w:r>
      <w:r>
        <w:rPr>
          <w:bCs/>
          <w:b/>
        </w:rPr>
        <w:t xml:space="preserve">Lyon</w:t>
      </w:r>
      <w:r>
        <w:t xml:space="preserve"> </w:t>
      </w:r>
      <w:r>
        <w:t xml:space="preserve">decreased by 15%.</w:t>
      </w:r>
      <w:r>
        <w:t xml:space="preserve"> </w:t>
      </w:r>
      <w:r>
        <w:t xml:space="preserve">* **Lower Complication Rates:** The use of robotic assistance and improved pre-operative planning led to a 20% reduction in surgical site infections.</w:t>
      </w:r>
      <w:r>
        <w:t xml:space="preserve"> </w:t>
      </w:r>
      <w:r>
        <w:t xml:space="preserve">* **Surgeon Burnout Mitigation:** By streamlining administrative tasks through digital integration, surgeons reported higher job satisfaction and reduced burnout rates, which is crucial for maintaining long-term performance in high-pressure environments like</w:t>
      </w:r>
      <w:r>
        <w:t xml:space="preserve"> </w:t>
      </w:r>
      <w:r>
        <w:rPr>
          <w:bCs/>
          <w:b/>
        </w:rPr>
        <w:t xml:space="preserve">France</w:t>
      </w:r>
      <w:r>
        <w:t xml:space="preserve">'s public health sector.</w:t>
      </w:r>
      <w:r>
        <w:t xml:space="preserve"> </w:t>
      </w:r>
      <w:r>
        <w:t xml:space="preserve">This case study underscores that the identity of the surgeon is no longer defined solely by their ability to operate. In</w:t>
      </w:r>
      <w:r>
        <w:t xml:space="preserve"> </w:t>
      </w:r>
      <w:r>
        <w:rPr>
          <w:bCs/>
          <w:b/>
        </w:rPr>
        <w:t xml:space="preserve">Lyon</w:t>
      </w:r>
      <w:r>
        <w:t xml:space="preserve">, and indeed across modern Europe, the surgeon must be a technologist, a collaborator, and a communicator. The unique socio-economic fabric of</w:t>
      </w:r>
      <w:r>
        <w:t xml:space="preserve"> </w:t>
      </w:r>
      <w:r>
        <w:rPr>
          <w:bCs/>
          <w:b/>
        </w:rPr>
        <w:t xml:space="preserve">Lyon</w:t>
      </w:r>
      <w:r>
        <w:t xml:space="preserve"> </w:t>
      </w:r>
      <w:r>
        <w:t xml:space="preserve">demands that surgical teams remain adaptable. Furthermore, the regulatory framework of</w:t>
      </w:r>
      <w:r>
        <w:t xml:space="preserve"> </w:t>
      </w:r>
      <w:r>
        <w:rPr>
          <w:bCs/>
          <w:b/>
        </w:rPr>
        <w:t xml:space="preserve">France</w:t>
      </w:r>
      <w:r>
        <w:t xml:space="preserve"> </w:t>
      </w:r>
      <w:r>
        <w:t xml:space="preserve">imposes strict standards on medical error reporting and patient rights, requiring surgeons to maintain impeccable documentation and ethical standards at all times.</w:t>
      </w:r>
      <w:r>
        <w:t xml:space="preserve"> </w:t>
      </w:r>
      <w:r>
        <w:t xml:space="preserve">The success of the initiatives in this case study highlights the importance of investing in continuous professional development for surgeons. The healthcare system in</w:t>
      </w:r>
      <w:r>
        <w:t xml:space="preserve"> </w:t>
      </w:r>
      <w:r>
        <w:rPr>
          <w:bCs/>
          <w:b/>
        </w:rPr>
        <w:t xml:space="preserve">Lyon</w:t>
      </w:r>
      <w:r>
        <w:t xml:space="preserve"> </w:t>
      </w:r>
      <w:r>
        <w:t xml:space="preserve">benefits significantly when its surgical professionals are empowered with the latest tools and training methodologies. It also demonstrates that patient outcomes improve when the surgical process is viewed as a continuum of care rather than an isolated event.</w:t>
      </w:r>
      <w:r>
        <w:t xml:space="preserve"> </w:t>
      </w:r>
      <w:r>
        <w:t xml:space="preserve">In conclusion, this case study illustrates that for the surgeon operating in</w:t>
      </w:r>
      <w:r>
        <w:t xml:space="preserve"> </w:t>
      </w:r>
      <w:r>
        <w:rPr>
          <w:bCs/>
          <w:b/>
        </w:rPr>
        <w:t xml:space="preserve">Lyon</w:t>
      </w:r>
      <w:r>
        <w:t xml:space="preserve">, success depends on a multifaceted approach that integrates advanced technology, collaborative medicine, and empathetic patient care. The specific context of</w:t>
      </w:r>
      <w:r>
        <w:t xml:space="preserve"> </w:t>
      </w:r>
      <w:r>
        <w:rPr>
          <w:bCs/>
          <w:b/>
        </w:rPr>
        <w:t xml:space="preserve">France</w:t>
      </w:r>
      <w:r>
        <w:t xml:space="preserve"> </w:t>
      </w:r>
      <w:r>
        <w:t xml:space="preserve">provides a robust safety net for patients but also requires rigorous accountability from medical providers. As healthcare continues to evolve, the surgeon in</w:t>
      </w:r>
      <w:r>
        <w:t xml:space="preserve"> </w:t>
      </w:r>
      <w:r>
        <w:rPr>
          <w:bCs/>
          <w:b/>
        </w:rPr>
        <w:t xml:space="preserve">Lyon</w:t>
      </w:r>
      <w:r>
        <w:t xml:space="preserve"> </w:t>
      </w:r>
      <w:r>
        <w:t xml:space="preserve">will remain at the forefront of innovation, driving improvements in surgical outcomes while upholding the high standards expected by the French public. This document serves as a testament to the dynamic nature of modern surgery and its vital role in sustaining one of Europe’s most vital medical cities.</w:t>
      </w:r>
    </w:p>
    <w:p>
      <w:pPr>
        <w:pStyle w:val="BodyText"/>
      </w:pPr>
      <w:r>
        <w:rPr>
          <w:bCs/>
          <w:b/>
        </w:rPr>
        <w:t xml:space="preserve">End of Case Study Document</w:t>
      </w:r>
      <w:r>
        <w:br/>
      </w:r>
      <w:r>
        <w:t xml:space="preserve">Prepared for Internal Review |</w:t>
      </w:r>
      <w:r>
        <w:t xml:space="preserve"> </w:t>
      </w:r>
      <w:r>
        <w:rPr>
          <w:iCs/>
          <w:i/>
        </w:rPr>
        <w:t xml:space="preserve">Surgeon, France Lyon</w:t>
      </w:r>
    </w:p>
    <w:p>
      <w:pPr>
        <w:pStyle w:val="BodyText"/>
      </w:pPr>
      <w:r>
        <w:t xml:space="preserve">html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Surgical Protocols in France Lyon</dc:title>
  <dc:creator/>
  <cp:keywords/>
  <dcterms:created xsi:type="dcterms:W3CDTF">2026-07-29T13:52:55Z</dcterms:created>
  <dcterms:modified xsi:type="dcterms:W3CDTF">2026-07-29T13:52:55Z</dcterms:modified>
</cp:coreProperties>
</file>

<file path=docProps/custom.xml><?xml version="1.0" encoding="utf-8"?>
<Properties xmlns="http://schemas.openxmlformats.org/officeDocument/2006/custom-properties" xmlns:vt="http://schemas.openxmlformats.org/officeDocument/2006/docPropsVTypes"/>
</file>