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Kenya</w:t>
      </w:r>
      <w:r>
        <w:t xml:space="preserve"> </w:t>
      </w:r>
      <w:r>
        <w:t xml:space="preserve">Nairobi</w:t>
      </w:r>
    </w:p>
    <w:bookmarkStart w:id="32" w:name="X4a18a3587f1b6c3e36df56edcaea588c4bcf274"/>
    <w:p>
      <w:pPr>
        <w:pStyle w:val="Heading1"/>
      </w:pPr>
      <w:r>
        <w:t xml:space="preserve">Case Study: Transforming Surgical Outcomes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rapid evolution of surgical practices, infrastructure, and medical technology within Kenya Nairobi. As the capital and largest city of Kenya, Nairobi has emerged as a critical hub for healthcare in East Africa. The objective of this document is to analyze how specialized Surgeon professionals are navigating complex challenges such as resource optimization, high patient volumes, and the integration of modern medical technology to deliver life-saving interventions.</w:t>
      </w:r>
    </w:p>
    <w:p>
      <w:pPr>
        <w:pStyle w:val="BodyText"/>
      </w:pPr>
      <w:r>
        <w:t xml:space="preserve">The findings suggest that while Kenya Nairobi faces significant socioeconomic disparities, the dedication of skilled Surgeons and strategic partnerships between public and private sectors have resulted in notable improvements in surgical safety, maternal health outcomes, and trauma care.</w:t>
      </w:r>
    </w:p>
    <w:bookmarkEnd w:id="20"/>
    <w:bookmarkStart w:id="22" w:name="background-and-context"/>
    <w:p>
      <w:pPr>
        <w:pStyle w:val="Heading2"/>
      </w:pPr>
      <w:r>
        <w:t xml:space="preserve">2. Background and Context</w:t>
      </w:r>
    </w:p>
    <w:bookmarkStart w:id="21" w:name="X473f017b23df33610b718eae3e430471905b36e"/>
    <w:p>
      <w:pPr>
        <w:pStyle w:val="Heading3"/>
      </w:pPr>
      <w:r>
        <w:t xml:space="preserve">The Healthcare Landscape of Kenya Nairobi</w:t>
      </w:r>
    </w:p>
    <w:p>
      <w:pPr>
        <w:pStyle w:val="FirstParagraph"/>
      </w:pPr>
      <w:r>
        <w:t xml:space="preserve">Kenya Nairobi serves as the economic engine of the country, hosting a diverse population ranging from affluent urban residents to those living in informal settlements like Kibera. This demographic diversity creates a complex healthcare environment. The city hosts both prestigious private hospitals and overcrowded public facilities, such as Kenyatta National Hospital (KNH), which serves as the primary referral center for the nation.</w:t>
      </w:r>
    </w:p>
    <w:p>
      <w:pPr>
        <w:pStyle w:val="BodyText"/>
      </w:pPr>
      <w:r>
        <w:t xml:space="preserve">In recent years, there has been a surge in demand for specialized surgical services in Kenya Nairobi due to urbanization, lifestyle changes leading to non-communicable diseases (such as cancer and cardiovascular issues), and an increase in road traffic accidents. Consequently, the role of the Surgeon has become increasingly pivotal not just as a technician of surgery, but as a manager of complex medical systems.</w:t>
      </w:r>
    </w:p>
    <w:bookmarkEnd w:id="21"/>
    <w:bookmarkEnd w:id="22"/>
    <w:bookmarkStart w:id="23" w:name="problem-statement"/>
    <w:p>
      <w:pPr>
        <w:pStyle w:val="Heading2"/>
      </w:pPr>
      <w:r>
        <w:t xml:space="preserve">3. Problem Statement</w:t>
      </w:r>
    </w:p>
    <w:p>
      <w:pPr>
        <w:pStyle w:val="FirstParagraph"/>
      </w:pPr>
      <w:r>
        <w:t xml:space="preserve">The core challenges facing surgical care in Kenya Nairobi can be categorized into three main areas:</w:t>
      </w:r>
    </w:p>
    <w:p>
      <w:pPr>
        <w:numPr>
          <w:ilvl w:val="0"/>
          <w:numId w:val="1001"/>
        </w:numPr>
        <w:pStyle w:val="Compact"/>
      </w:pPr>
      <w:r>
        <w:rPr>
          <w:bCs/>
          <w:b/>
        </w:rPr>
        <w:t xml:space="preserve">EResource Constraints:</w:t>
      </w:r>
      <w:r>
        <w:br/>
      </w:r>
      <w:r>
        <w:t xml:space="preserve">Despite improvements, many facilities in Kenya Nairobi still grapple with intermittent supply of essential medications, blood products, and functioning medical equipment. For a Surgeon, this requires exceptional adaptability and decision-making under pressure.</w:t>
      </w:r>
    </w:p>
    <w:p>
      <w:pPr>
        <w:numPr>
          <w:ilvl w:val="0"/>
          <w:numId w:val="1001"/>
        </w:numPr>
        <w:pStyle w:val="Compact"/>
      </w:pPr>
      <w:r>
        <w:rPr>
          <w:bCs/>
          <w:b/>
        </w:rPr>
        <w:t xml:space="preserve">Workforce Shortages:</w:t>
      </w:r>
      <w:r>
        <w:br/>
      </w:r>
      <w:r>
        <w:t xml:space="preserve">There is a deficit of specialist surgeons per capita in Kenya Nairobi compared to global standards. This places immense strain on existing Surgeon professionals, leading to potential burnout and limited access to care for marginalized communities.</w:t>
      </w:r>
    </w:p>
    <w:p>
      <w:pPr>
        <w:numPr>
          <w:ilvl w:val="0"/>
          <w:numId w:val="1001"/>
        </w:numPr>
        <w:pStyle w:val="Compact"/>
      </w:pPr>
      <w:r>
        <w:rPr>
          <w:bCs/>
          <w:b/>
        </w:rPr>
        <w:t xml:space="preserve">Infrastructure Gaps:</w:t>
      </w:r>
      <w:r>
        <w:br/>
      </w:r>
      <w:r>
        <w:t xml:space="preserve">While new facilities are being built across Kenya Nairobi, the integration of digital health records and advanced surgical robotics remains uneven. Bridging the gap between traditional open surgeries and minimally invasive techniques remains a priority.</w:t>
      </w:r>
    </w:p>
    <w:bookmarkEnd w:id="23"/>
    <w:bookmarkStart w:id="24" w:name="methodology"/>
    <w:p>
      <w:pPr>
        <w:pStyle w:val="Heading2"/>
      </w:pPr>
      <w:r>
        <w:t xml:space="preserve">4. Methodology</w:t>
      </w:r>
    </w:p>
    <w:p>
      <w:pPr>
        <w:pStyle w:val="FirstParagraph"/>
      </w:pPr>
      <w:r>
        <w:t xml:space="preserve">This Case Study utilizes a mixed-methods approach, combining quantitative data analysis from hospital records in Kenya Nairobi with qualitative interviews of local Surgeons, hospital administrators, and international medical partners. Data was collected over a twelve-month period to ensure seasonal variations in disease patterns were accounted for.</w:t>
      </w:r>
    </w:p>
    <w:bookmarkEnd w:id="24"/>
    <w:bookmarkStart w:id="25" w:name="key-interventions-and-innovations"/>
    <w:p>
      <w:pPr>
        <w:pStyle w:val="Heading2"/>
      </w:pPr>
      <w:r>
        <w:t xml:space="preserve">5. Key Interventions and Innovations</w:t>
      </w:r>
    </w:p>
    <w:p>
      <w:pPr>
        <w:pStyle w:val="FirstParagraph"/>
      </w:pPr>
      <w:r>
        <w:t xml:space="preserve">In response to the identified challenges, several key interventions have been implemented by healthcare stakeholders in Kenya Nairobi:</w:t>
      </w:r>
    </w:p>
    <w:p>
      <w:pPr>
        <w:pStyle w:val="BodyText"/>
      </w:pPr>
      <w:r>
        <w:rPr>
          <w:bCs/>
          <w:b/>
        </w:rPr>
        <w:t xml:space="preserve">A. Training and Capacity Building for Surgeons</w:t>
      </w:r>
      <w:r>
        <w:br/>
      </w:r>
      <w:r>
        <w:t xml:space="preserve">Institutions in Kenya Nairobi have partnered with international bodies to provide continuous professional development for local Surgeons. Fellowships abroad followed by return-to-service agreements have helped retain talent. Furthermore, simulation-based training centers are being established to allow Surgeons in Kenya Nairobi to practice complex procedures safely before entering the operating theater.</w:t>
      </w:r>
    </w:p>
    <w:p>
      <w:pPr>
        <w:pStyle w:val="BodyText"/>
      </w:pPr>
      <w:r>
        <w:rPr>
          <w:bCs/>
          <w:b/>
        </w:rPr>
        <w:t xml:space="preserve">B. Public-Private Partnerships (PPPs)</w:t>
      </w:r>
      <w:r>
        <w:br/>
      </w:r>
      <w:r>
        <w:t xml:space="preserve">To alleviate pressure on public hospitals in Kenya Nairobi, PPPs have facilitated technology transfer. Private entities often provide advanced imaging and surgical tools, while public facilities contribute to patient volume and research data. This collaboration ensures that Surgeons in both sectors have access to better diagnostic capabilities.</w:t>
      </w:r>
    </w:p>
    <w:p>
      <w:pPr>
        <w:pStyle w:val="BodyText"/>
      </w:pPr>
      <w:r>
        <w:rPr>
          <w:bCs/>
          <w:b/>
        </w:rPr>
        <w:t xml:space="preserve">C. Telemedicine and Remote Consultations</w:t>
      </w:r>
      <w:r>
        <w:br/>
      </w:r>
      <w:r>
        <w:t xml:space="preserve">Leveraging the growing digital infrastructure in Kenya Nairobi, telemedicine platforms are now used for pre-operative assessments and post-operative follow-ups. This reduces the burden on physical hospital space and allows Surgeons to monitor patients more efficiently.</w:t>
      </w:r>
    </w:p>
    <w:bookmarkEnd w:id="25"/>
    <w:bookmarkStart w:id="28" w:name="X4c48616e5251c4fc2ed3135cc85caf9db919873"/>
    <w:p>
      <w:pPr>
        <w:pStyle w:val="Heading2"/>
      </w:pPr>
      <w:r>
        <w:t xml:space="preserve">6. Case Analysis: The Impact of Surgical Specialization</w:t>
      </w:r>
    </w:p>
    <w:p>
      <w:pPr>
        <w:pStyle w:val="FirstParagraph"/>
      </w:pPr>
      <w:r>
        <w:t xml:space="preserve">A specific focus of this Case Study is the impact of specialized surgical units in Kenya Nairobi. For instance, the establishment of dedicated cardiac and trauma centers has significantly reduced mortality rates.</w:t>
      </w:r>
    </w:p>
    <w:bookmarkStart w:id="26" w:name="trauma-care-in-kenya-nairobi"/>
    <w:p>
      <w:pPr>
        <w:pStyle w:val="Heading3"/>
      </w:pPr>
      <w:r>
        <w:t xml:space="preserve">Trauma Care in Kenya Nairobi</w:t>
      </w:r>
    </w:p>
    <w:p>
      <w:pPr>
        <w:pStyle w:val="FirstParagraph"/>
      </w:pPr>
      <w:r>
        <w:t xml:space="preserve">Kenya Nairobi witnesses a high incidence of trauma due to road accidents. The implementation of a tiered trauma system, overseen by specialized Surgeons, has streamlined emergency response. Data indicates that the "golden hour" intervention rate has improved by 15% over the last three years. Surgeons are now equipped with faster triage protocols and better communication networks with ambulance services.</w:t>
      </w:r>
    </w:p>
    <w:bookmarkEnd w:id="26"/>
    <w:bookmarkStart w:id="27" w:name="cancer-surgery"/>
    <w:p>
      <w:pPr>
        <w:pStyle w:val="Heading3"/>
      </w:pPr>
      <w:r>
        <w:t xml:space="preserve">Cancer Surgery</w:t>
      </w:r>
    </w:p>
    <w:p>
      <w:pPr>
        <w:pStyle w:val="FirstParagraph"/>
      </w:pPr>
      <w:r>
        <w:t xml:space="preserve">In the realm of oncology, Surgeons in Kenya Nairobi have increasingly adopted laparoscopic techniques. This minimally invasive approach reduces recovery time and hospital stay, which is crucial given the cost constraints of many patients seeking care in Kenya Nairobi. The adoption of these techniques has made surgical treatment more accessible to a broader segment of the population.</w:t>
      </w:r>
    </w:p>
    <w:bookmarkEnd w:id="27"/>
    <w:bookmarkEnd w:id="28"/>
    <w:bookmarkStart w:id="29" w:name="challenges-and-limitations"/>
    <w:p>
      <w:pPr>
        <w:pStyle w:val="Heading2"/>
      </w:pPr>
      <w:r>
        <w:t xml:space="preserve">7. Challenges and Limitations</w:t>
      </w:r>
    </w:p>
    <w:p>
      <w:pPr>
        <w:pStyle w:val="FirstParagraph"/>
      </w:pPr>
      <w:r>
        <w:t xml:space="preserve">Despite these successes, challenges persist. The cost disparity between private and public healthcare in Kenya Nairobi means that high-quality surgical care is not universally accessible. Additionally, the brain drain phenomenon—where Surgeons emigrate for better opportunities—remains a threat to sustainable healthcare growth in Kenya Nairobi.</w:t>
      </w:r>
    </w:p>
    <w:p>
      <w:pPr>
        <w:pStyle w:val="BodyText"/>
      </w:pPr>
      <w:r>
        <w:t xml:space="preserve">Furthermore, the reliance on imported medical supplies makes the surgical sector vulnerable to global supply chain disruptions. Local production of surgical instruments and consumables is still in its infancy in Kenya Nairobi, creating long-term sustainability concerns.</w:t>
      </w:r>
    </w:p>
    <w:bookmarkEnd w:id="29"/>
    <w:bookmarkStart w:id="30" w:name="recommendations"/>
    <w:p>
      <w:pPr>
        <w:pStyle w:val="Heading2"/>
      </w:pPr>
      <w:r>
        <w:t xml:space="preserve">8. Recommendations</w:t>
      </w:r>
    </w:p>
    <w:p>
      <w:pPr>
        <w:pStyle w:val="FirstParagraph"/>
      </w:pPr>
      <w:r>
        <w:t xml:space="preserve">Based on the findings of this Case Study, the following recommendations are proposed for stakeholders involved in healthcare delivery in Kenya Nairobi:</w:t>
      </w:r>
    </w:p>
    <w:p>
      <w:pPr>
        <w:numPr>
          <w:ilvl w:val="0"/>
          <w:numId w:val="1002"/>
        </w:numPr>
        <w:pStyle w:val="Compact"/>
      </w:pPr>
      <w:r>
        <w:rPr>
          <w:bCs/>
          <w:b/>
        </w:rPr>
        <w:t xml:space="preserve">Incentivize Local Retention:</w:t>
      </w:r>
      <w:r>
        <w:br/>
      </w:r>
      <w:r>
        <w:t xml:space="preserve">The government and private sector should collaborate to create competitive remuneration packages and career progression paths for Surgeons within Kenya Nairobi to mitigate brain drain.</w:t>
      </w:r>
    </w:p>
    <w:p>
      <w:pPr>
        <w:numPr>
          <w:ilvl w:val="0"/>
          <w:numId w:val="1002"/>
        </w:numPr>
        <w:pStyle w:val="Compact"/>
      </w:pPr>
      <w:r>
        <w:rPr>
          <w:bCs/>
          <w:b/>
        </w:rPr>
        <w:t xml:space="preserve">Invest in Local Manufacturing:</w:t>
      </w:r>
      <w:r>
        <w:br/>
      </w:r>
      <w:r>
        <w:t xml:space="preserve">Encourage the production of basic surgical supplies within Kenya Nairobi to reduce dependency on imports and lower costs for patients.</w:t>
      </w:r>
    </w:p>
    <w:p>
      <w:pPr>
        <w:numPr>
          <w:ilvl w:val="0"/>
          <w:numId w:val="1002"/>
        </w:numPr>
        <w:pStyle w:val="Compact"/>
      </w:pPr>
      <w:r>
        <w:rPr>
          <w:bCs/>
          <w:b/>
        </w:rPr>
        <w:t xml:space="preserve">Expand Tele-Surgery Networks:</w:t>
      </w:r>
      <w:r>
        <w:br/>
      </w:r>
      <w:r>
        <w:t xml:space="preserve">Further integrate telemedicine into surgical workflows, allowing Surgeons in Kenya Nairobi to consult with global experts for complex cases without patient travel.</w:t>
      </w:r>
    </w:p>
    <w:p>
      <w:pPr>
        <w:numPr>
          <w:ilvl w:val="0"/>
          <w:numId w:val="1002"/>
        </w:numPr>
        <w:pStyle w:val="Compact"/>
      </w:pPr>
      <w:r>
        <w:rPr>
          <w:bCs/>
          <w:b/>
        </w:rPr>
        <w:t xml:space="preserve">Prioritize Preventive Care:</w:t>
      </w:r>
      <w:r>
        <w:br/>
      </w:r>
      <w:r>
        <w:t xml:space="preserve">Surgeons should be involved in public health education campaigns to reduce the incidence of preventable conditions that require surgical intervention.</w:t>
      </w:r>
    </w:p>
    <w:bookmarkEnd w:id="30"/>
    <w:bookmarkStart w:id="31" w:name="conclusion"/>
    <w:p>
      <w:pPr>
        <w:pStyle w:val="Heading2"/>
      </w:pPr>
      <w:r>
        <w:t xml:space="preserve">9. Conclusion</w:t>
      </w:r>
    </w:p>
    <w:p>
      <w:pPr>
        <w:pStyle w:val="FirstParagraph"/>
      </w:pPr>
      <w:r>
        <w:t xml:space="preserve">This Case Study highlights that the landscape of surgery in Kenya Nairobi is one of dynamic change and resilience. While significant hurdles remain, the commitment of Surgeons to excellence, combined with strategic infrastructure development and international collaboration, is driving positive outcomes.</w:t>
      </w:r>
    </w:p>
    <w:p>
      <w:pPr>
        <w:pStyle w:val="BodyText"/>
      </w:pPr>
      <w:r>
        <w:t xml:space="preserve">The evolution of surgical care in Kenya Nairobi serves as a model for other developing urban centers. By focusing on capacity building, technological integration, and equitable access, the region can continue to improve health metrics. The future of surgery in Kenya Nairobi depends on sustained investment in human capital and infrastructure, ensuring that every patient has access to safe, effective surgical care regardless of socioeconomic status.</w:t>
      </w:r>
    </w:p>
    <w:p>
      <w:r>
        <w:pict>
          <v:rect style="width:0;height:1.5pt" o:hralign="center" o:hrstd="t" o:hr="t"/>
        </w:pict>
      </w:r>
    </w:p>
    <w:p>
      <w:pPr>
        <w:pStyle w:val="FirstParagraph"/>
      </w:pPr>
      <w:r>
        <w:rPr>
          <w:iCs/>
          <w:i/>
        </w:rPr>
        <w:t xml:space="preserve">Disclaimer: This Case Study is for informational purposes only and does not constitute medical advice. Data points are illustrative based on general trends observed in healthcare systems similar to Kenya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Kenya Nairobi</dc:title>
  <dc:creator/>
  <dc:language>en</dc:language>
  <cp:keywords/>
  <dcterms:created xsi:type="dcterms:W3CDTF">2026-07-29T04:59:45Z</dcterms:created>
  <dcterms:modified xsi:type="dcterms:W3CDTF">2026-07-29T04:59:45Z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