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Pakistan</w:t>
      </w:r>
      <w:r>
        <w:t xml:space="preserve"> </w:t>
      </w:r>
      <w:r>
        <w:t xml:space="preserve">Islamabad</w:t>
      </w:r>
    </w:p>
    <w:bookmarkStart w:id="29" w:name="X1710d2bcdaef0406530dd544d3f3ea47da2a74a"/>
    <w:p>
      <w:pPr>
        <w:pStyle w:val="Heading1"/>
      </w:pPr>
      <w:r>
        <w:t xml:space="preserve">Case Study: The Evolution of Surgical Excellence in Pakistan Islamabad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 </w:t>
      </w:r>
      <w:r>
        <w:t xml:space="preserve">Healthcare Infrastructure, Medical Tourism, and Professional Development</w:t>
      </w:r>
    </w:p>
    <w:bookmarkStart w:id="20" w:name="executive-summary"/>
    <w:p>
      <w:pPr>
        <w:pStyle w:val="Heading2"/>
      </w:pPr>
      <w:r>
        <w:t xml:space="preserve">1. Executive Summary</w:t>
      </w:r>
    </w:p>
    <w:p>
      <w:pPr>
        <w:pStyle w:val="FirstParagraph"/>
      </w:pPr>
      <w:r>
        <w:t xml:space="preserve">This Case Study examines the transformative journey of surgical practices within the capital city of Pakistan Islamabad. As the political and administrative hub of the country, Islamabad has emerged as a critical center for advanced medical care in South Asia. The primary objective of this document is to analyze how a dedicated Surgeon, operating within this specific geographic and economic context, navigates the challenges and opportunities presented by the local healthcare landscape. By focusing on</w:t>
      </w:r>
      <w:r>
        <w:t xml:space="preserve"> </w:t>
      </w:r>
      <w:r>
        <w:rPr>
          <w:bCs/>
          <w:b/>
        </w:rPr>
        <w:t xml:space="preserve">Pakistan Islamabad</w:t>
      </w:r>
      <w:r>
        <w:t xml:space="preserve">, we uncover unique dynamics regarding patient demographics, technological adoption, and the socio-cultural expectations surrounding surgical interventions.</w:t>
      </w:r>
    </w:p>
    <w:p>
      <w:pPr>
        <w:pStyle w:val="BodyText"/>
      </w:pPr>
      <w:r>
        <w:t xml:space="preserve">The study highlights that modern surgical practice in this region is no longer defined solely by technical proficiency but also by the ability to integrate international standards of care with local resource constraints. The role of the</w:t>
      </w:r>
      <w:r>
        <w:t xml:space="preserve"> </w:t>
      </w:r>
      <w:r>
        <w:rPr>
          <w:bCs/>
          <w:b/>
        </w:rPr>
        <w:t xml:space="preserve">Surgeon</w:t>
      </w:r>
      <w:r>
        <w:t xml:space="preserve"> </w:t>
      </w:r>
      <w:r>
        <w:t xml:space="preserve">has thus expanded from a purely clinical operator to a leader of multidisciplinary teams, an educator, and a bridge between traditional medical practices and global innovation.</w:t>
      </w:r>
    </w:p>
    <w:bookmarkEnd w:id="20"/>
    <w:bookmarkStart w:id="21" w:name="Xf00a7b7c7e2e33917be5d25bd09b1309cb2477e"/>
    <w:p>
      <w:pPr>
        <w:pStyle w:val="Heading2"/>
      </w:pPr>
      <w:r>
        <w:t xml:space="preserve">2. Contextual Background: The Landscape of Pakistan Islamabad</w:t>
      </w:r>
    </w:p>
    <w:p>
      <w:pPr>
        <w:pStyle w:val="FirstParagraph"/>
      </w:pPr>
      <w:r>
        <w:rPr>
          <w:bCs/>
          <w:b/>
        </w:rPr>
        <w:t xml:space="preserve">Pakistan Islamabad</w:t>
      </w:r>
      <w:r>
        <w:t xml:space="preserve"> </w:t>
      </w:r>
      <w:r>
        <w:t xml:space="preserve">possesses distinct characteristics that influence healthcare delivery differently than other cities in the nation. As a planned capital city, it benefits from better infrastructure, higher literacy rates, and a more affluent demographic compared to rural regions or even older metropolitan centers like Lahore or Karachi. This affluence has created a robust demand for high-quality surgical services.</w:t>
      </w:r>
    </w:p>
    <w:p>
      <w:pPr>
        <w:pStyle w:val="BodyText"/>
      </w:pPr>
      <w:r>
        <w:t xml:space="preserve">However, the healthcare system in</w:t>
      </w:r>
      <w:r>
        <w:t xml:space="preserve"> </w:t>
      </w:r>
      <w:r>
        <w:rPr>
          <w:bCs/>
          <w:b/>
        </w:rPr>
        <w:t xml:space="preserve">Pakistan Islamabad</w:t>
      </w:r>
      <w:r>
        <w:t xml:space="preserve"> </w:t>
      </w:r>
      <w:r>
        <w:t xml:space="preserve">is dualistic. On one end, there are premium private hospitals equipped with state-of-the-art robotic surgery arms and advanced intensive care units. On the other end, there are public sector institutions that serve a massive population volume but often face resource limitations. The Surgeon analyzed in this case study operates within the private sector but maintains strong collaborative ties with public institutions to address equity issues.</w:t>
      </w:r>
    </w:p>
    <w:p>
      <w:pPr>
        <w:pStyle w:val="BodyText"/>
      </w:pPr>
      <w:r>
        <w:t xml:space="preserve">The demographic profile of patients in Islamabad is shifting. There is a rising prevalence of non-communicable diseases, such as cardiovascular disorders and diabetes-related complications, which necessitate complex surgical interventions. Furthermore, the city serves as a gateway for medical tourists from neighboring Afghanistan and Central Asia, adding another layer of complexity to the patient mix.</w:t>
      </w:r>
    </w:p>
    <w:bookmarkEnd w:id="21"/>
    <w:bookmarkStart w:id="25" w:name="Xe813f0cd3d07020ae5c0e7c7f14ad7fb847b5e1"/>
    <w:p>
      <w:pPr>
        <w:pStyle w:val="Heading2"/>
      </w:pPr>
      <w:r>
        <w:t xml:space="preserve">3. The Role of the Surgeon: Professional Challenges and Adaptations</w:t>
      </w:r>
    </w:p>
    <w:p>
      <w:pPr>
        <w:pStyle w:val="FirstParagraph"/>
      </w:pPr>
      <w:r>
        <w:t xml:space="preserve">The central figure in this case study is a Senior General and Laparoscopic Surgeon practicing in Islamabad. This section outlines the specific challenges faced by such a professional and the strategies employed to overcome them.</w:t>
      </w:r>
    </w:p>
    <w:bookmarkStart w:id="22" w:name="X36f5c4c495212b26b250283bfe83fbbbb2039f8"/>
    <w:p>
      <w:pPr>
        <w:pStyle w:val="Heading3"/>
      </w:pPr>
      <w:r>
        <w:t xml:space="preserve">3.1 Technological Integration vs. Resource Availability</w:t>
      </w:r>
    </w:p>
    <w:p>
      <w:pPr>
        <w:pStyle w:val="FirstParagraph"/>
      </w:pPr>
      <w:r>
        <w:t xml:space="preserve">A primary challenge for any Surgeon in</w:t>
      </w:r>
      <w:r>
        <w:t xml:space="preserve"> </w:t>
      </w:r>
      <w:r>
        <w:rPr>
          <w:bCs/>
          <w:b/>
        </w:rPr>
        <w:t xml:space="preserve">Pakistan Islamabad</w:t>
      </w:r>
      <w:r>
        <w:t xml:space="preserve"> </w:t>
      </w:r>
      <w:r>
        <w:t xml:space="preserve">is balancing cost with cutting-edge technology. While advanced equipment like laparoscopic towers and intraoperative imaging are available, their maintenance and consumable costs can be prohibitive for the average patient. The Surgeon in this study has adopted a tiered approach to surgery, offering minimally invasive options where feasible while relying on robust open-surgical techniques for complex cases where technology may fail or is not cost-effective. This adaptability ensures that high-quality care remains accessible.</w:t>
      </w:r>
    </w:p>
    <w:bookmarkEnd w:id="22"/>
    <w:bookmarkStart w:id="23" w:name="managing-patient-expectations"/>
    <w:p>
      <w:pPr>
        <w:pStyle w:val="Heading3"/>
      </w:pPr>
      <w:r>
        <w:t xml:space="preserve">3.2 Managing Patient Expectations</w:t>
      </w:r>
    </w:p>
    <w:p>
      <w:pPr>
        <w:pStyle w:val="FirstParagraph"/>
      </w:pPr>
      <w:r>
        <w:t xml:space="preserve">In the competitive healthcare market of Islamabad, patient expectations are often aligned with international standards seen in Western countries or India. Misinformation from online sources can lead to unrealistic recovery timelines and outcome expectations. The Surgeon must therefore engage in extensive pre-operative counseling, focusing on transparent communication regarding risks, benefits, and realistic outcomes. This aspect of surgical care—psychological preparation—is as critical as the physical procedure.</w:t>
      </w:r>
    </w:p>
    <w:bookmarkEnd w:id="23"/>
    <w:bookmarkStart w:id="24" w:name="continuing-medical-education-cme"/>
    <w:p>
      <w:pPr>
        <w:pStyle w:val="Heading3"/>
      </w:pPr>
      <w:r>
        <w:t xml:space="preserve">3.3 Continuing Medical Education (CME)</w:t>
      </w:r>
    </w:p>
    <w:p>
      <w:pPr>
        <w:pStyle w:val="FirstParagraph"/>
      </w:pPr>
      <w:r>
        <w:t xml:space="preserve">The medical field evolves rapidly. A Surgeon in Islamabad must stay abreast of global trends, which often requires travel to conferences in Europe or Asia or engaging in tele-mentorship programs with international experts. The case study highlights that continuous professional development is not optional but a necessity for maintaining credibility and patient trust in the bustling medical hub of</w:t>
      </w:r>
      <w:r>
        <w:t xml:space="preserve"> </w:t>
      </w:r>
      <w:r>
        <w:rPr>
          <w:bCs/>
          <w:b/>
        </w:rPr>
        <w:t xml:space="preserve">Pakistan Islamabad</w:t>
      </w:r>
      <w:r>
        <w:t xml:space="preserve">.</w:t>
      </w:r>
    </w:p>
    <w:bookmarkEnd w:id="24"/>
    <w:bookmarkEnd w:id="25"/>
    <w:bookmarkStart w:id="26" w:name="X38cb41ba9f325298afbaca4bb1337d4bc6ea6da"/>
    <w:p>
      <w:pPr>
        <w:pStyle w:val="Heading2"/>
      </w:pPr>
      <w:r>
        <w:t xml:space="preserve">4. Case Scenario: Complex Appendectomy Management</w:t>
      </w:r>
    </w:p>
    <w:p>
      <w:pPr>
        <w:pStyle w:val="FirstParagraph"/>
      </w:pPr>
      <w:r>
        <w:t xml:space="preserve">To illustrate practical application, we examine a specific case involving a 35-year-old male presenting with acute appendicitis complicated by early perforation. The patient sought care at a mid-to-high-tier hospital in Islamabad.</w:t>
      </w:r>
    </w:p>
    <w:p>
      <w:pPr>
        <w:numPr>
          <w:ilvl w:val="0"/>
          <w:numId w:val="1001"/>
        </w:numPr>
        <w:pStyle w:val="Compact"/>
      </w:pPr>
      <w:r>
        <w:rPr>
          <w:bCs/>
          <w:b/>
        </w:rPr>
        <w:t xml:space="preserve">Presentation:</w:t>
      </w:r>
      <w:r>
        <w:t xml:space="preserve"> </w:t>
      </w:r>
      <w:r>
        <w:t xml:space="preserve">The patient experienced severe abdominal pain for 48 hours, accompanied by fever and nausea.</w:t>
      </w:r>
    </w:p>
    <w:p>
      <w:pPr>
        <w:numPr>
          <w:ilvl w:val="0"/>
          <w:numId w:val="1001"/>
        </w:numPr>
        <w:pStyle w:val="Compact"/>
      </w:pPr>
      <w:r>
        <w:rPr>
          <w:bCs/>
          <w:b/>
        </w:rPr>
        <w:t xml:space="preserve">Diagnostics:</w:t>
      </w:r>
      <w:r>
        <w:t xml:space="preserve"> </w:t>
      </w:r>
      <w:r>
        <w:t xml:space="preserve">Ultrasound and CT scans confirmed perforated appendicitis with localized abscess formation. This scenario is common in Islamabad due to varying levels of health literacy among the population regarding early symptom recognition.</w:t>
      </w:r>
    </w:p>
    <w:p>
      <w:pPr>
        <w:numPr>
          <w:ilvl w:val="0"/>
          <w:numId w:val="1001"/>
        </w:numPr>
        <w:pStyle w:val="Compact"/>
      </w:pPr>
      <w:r>
        <w:rPr>
          <w:bCs/>
          <w:b/>
        </w:rPr>
        <w:t xml:space="preserve">Surgical Intervention:</w:t>
      </w:r>
      <w:r>
        <w:t xml:space="preserve"> </w:t>
      </w:r>
      <w:r>
        <w:t xml:space="preserve">The Surgeon opted for a laparoscopic approach rather than open surgery, provided the patient was hemodynamically stable. However, given the inflammation and adhesions observed during pre-op planning, backup plans for conversion to open surgery were communicated clearly.</w:t>
      </w:r>
    </w:p>
    <w:p>
      <w:pPr>
        <w:numPr>
          <w:ilvl w:val="0"/>
          <w:numId w:val="1001"/>
        </w:numPr>
        <w:pStyle w:val="Compact"/>
      </w:pPr>
      <w:r>
        <w:rPr>
          <w:bCs/>
          <w:b/>
        </w:rPr>
        <w:t xml:space="preserve">Outcome:</w:t>
      </w:r>
      <w:r>
        <w:t xml:space="preserve"> </w:t>
      </w:r>
      <w:r>
        <w:t xml:space="preserve">The procedure was successful with minimal blood loss. Post-operative care emphasized early mobilization and pain management protocols standard in Western hospitals but adapted to local drug availability.</w:t>
      </w:r>
    </w:p>
    <w:p>
      <w:pPr>
        <w:pStyle w:val="FirstParagraph"/>
      </w:pPr>
      <w:r>
        <w:rPr>
          <w:bCs/>
          <w:b/>
        </w:rPr>
        <w:t xml:space="preserve">Critical Learning Point:</w:t>
      </w:r>
      <w:r>
        <w:t xml:space="preserve"> </w:t>
      </w:r>
      <w:r>
        <w:t xml:space="preserve">This case demonstrates how a Surgeon in Pakistan Islamabad must be technically versatile. The decision-making process involved not just surgical skill but also an understanding of the patient's economic constraints (choosing laparoscopy for faster return to work) and clinical judgment (managing infection risk).</w:t>
      </w:r>
    </w:p>
    <w:bookmarkEnd w:id="26"/>
    <w:bookmarkStart w:id="27" w:name="Xbba38920c77c33eb8a9b7f545a0925ddad53f03"/>
    <w:p>
      <w:pPr>
        <w:pStyle w:val="Heading2"/>
      </w:pPr>
      <w:r>
        <w:t xml:space="preserve">5. Impact on Medical Tourism in Pakistan Islamabad</w:t>
      </w:r>
    </w:p>
    <w:p>
      <w:pPr>
        <w:pStyle w:val="FirstParagraph"/>
      </w:pPr>
      <w:r>
        <w:t xml:space="preserve">The reputation of skilled Surgeons in Islamabad has a direct impact on the region's medical tourism industry. Patients from Afghanistan, Bangladesh, and West Africa often bypass their local healthcare systems to seek specialized surgical care in the capital due to its proximity, perceived safety, and advanced facilities.</w:t>
      </w:r>
    </w:p>
    <w:p>
      <w:pPr>
        <w:pStyle w:val="BodyText"/>
      </w:pPr>
      <w:r>
        <w:t xml:space="preserve">This influx requires Surgeons to possess cross-cultural communication skills and an understanding of international insurance protocols. The case study notes that hospitals in Islamabad are increasingly creating dedicated "International Patient Wings" staffed by Surgeons who can articulate treatment plans in English and sometimes other languages, facilitating a smoother experience for non-local patients.</w:t>
      </w:r>
    </w:p>
    <w:bookmarkEnd w:id="27"/>
    <w:bookmarkStart w:id="28" w:name="conclusion-and-recommendations"/>
    <w:p>
      <w:pPr>
        <w:pStyle w:val="Heading2"/>
      </w:pPr>
      <w:r>
        <w:t xml:space="preserve">6. Conclusion and Recommendations</w:t>
      </w:r>
    </w:p>
    <w:p>
      <w:pPr>
        <w:pStyle w:val="FirstParagraph"/>
      </w:pPr>
      <w:r>
        <w:t xml:space="preserve">The analysis of surgical practice in</w:t>
      </w:r>
      <w:r>
        <w:t xml:space="preserve"> </w:t>
      </w:r>
      <w:r>
        <w:rPr>
          <w:bCs/>
          <w:b/>
        </w:rPr>
        <w:t xml:space="preserve">Pakistan Islamabad</w:t>
      </w:r>
      <w:r>
        <w:t xml:space="preserve"> </w:t>
      </w:r>
      <w:r>
        <w:t xml:space="preserve">reveals a dynamic environment where tradition meets modernity. The Surgeon is not merely an operator but a pivotal figure in the health ecosystem, responsible for clinical outcomes, patient education, and ethical resource management.</w:t>
      </w:r>
    </w:p>
    <w:p>
      <w:pPr>
        <w:pStyle w:val="BodyText"/>
      </w:pPr>
      <w:r>
        <w:rPr>
          <w:bCs/>
          <w:b/>
        </w:rPr>
        <w:t xml:space="preserve">Key Recommendations:</w:t>
      </w:r>
    </w:p>
    <w:p>
      <w:pPr>
        <w:numPr>
          <w:ilvl w:val="0"/>
          <w:numId w:val="1002"/>
        </w:numPr>
        <w:pStyle w:val="Compact"/>
      </w:pPr>
      <w:r>
        <w:rPr>
          <w:bCs/>
          <w:b/>
        </w:rPr>
        <w:t xml:space="preserve">Enhanced Training Programs:</w:t>
      </w:r>
      <w:r>
        <w:t xml:space="preserve"> </w:t>
      </w:r>
      <w:r>
        <w:t xml:space="preserve">Medical institutions in Islamabad should expand fellowship programs focused on minimally invasive surgery to meet growing demand.</w:t>
      </w:r>
    </w:p>
    <w:p>
      <w:pPr>
        <w:numPr>
          <w:ilvl w:val="0"/>
          <w:numId w:val="1002"/>
        </w:numPr>
        <w:pStyle w:val="Compact"/>
      </w:pPr>
      <w:r>
        <w:t xml:space="preserve">&lt;</w:t>
      </w:r>
      <w:r>
        <w:rPr>
          <w:bCs/>
          <w:b/>
        </w:rPr>
        <w:t xml:space="preserve">Patient Education Campaigns:</w:t>
      </w:r>
      <w:r>
        <w:t xml:space="preserve"> </w:t>
      </w:r>
      <w:r>
        <w:t xml:space="preserve">Public health initiatives should focus on early symptom recognition to reduce the incidence of late-stage emergencies that complicate surgical outcomes.</w:t>
      </w:r>
    </w:p>
    <w:p>
      <w:pPr>
        <w:numPr>
          <w:ilvl w:val="0"/>
          <w:numId w:val="1002"/>
        </w:numPr>
        <w:pStyle w:val="Compact"/>
      </w:pPr>
      <w:r>
        <w:rPr>
          <w:bCs/>
          <w:b/>
        </w:rPr>
        <w:t xml:space="preserve">Digital Health Integration:</w:t>
      </w:r>
      <w:r>
        <w:t xml:space="preserve"> </w:t>
      </w:r>
      <w:r>
        <w:t xml:space="preserve">Surgeons should leverage telemedicine for post-operative follow-ups, improving efficiency and patient satisfaction in the urban center of Islamabad.</w:t>
      </w:r>
    </w:p>
    <w:p>
      <w:pPr>
        <w:pStyle w:val="FirstParagraph"/>
      </w:pPr>
      <w:r>
        <w:t xml:space="preserve">In conclusion, the future of healthcare in Pakistan Islamabad hinges on the resilience and adaptability of its surgical professionals. By addressing local challenges with global perspectives, Surgeons can continue to elevate standards of care, ensuring that</w:t>
      </w:r>
      <w:r>
        <w:t xml:space="preserve"> </w:t>
      </w:r>
      <w:r>
        <w:rPr>
          <w:bCs/>
          <w:b/>
        </w:rPr>
        <w:t xml:space="preserve">Pakistan Islamabad</w:t>
      </w:r>
      <w:r>
        <w:t xml:space="preserve"> </w:t>
      </w:r>
      <w:r>
        <w:t xml:space="preserve">remains a premier destination for medical excellence in South Asia.</w:t>
      </w:r>
    </w:p>
    <w:p>
      <w:r>
        <w:pict>
          <v:rect style="width:0;height:1.5pt" o:hralign="center" o:hrstd="t" o:hr="t"/>
        </w:pict>
      </w:r>
    </w:p>
    <w:p>
      <w:pPr>
        <w:pStyle w:val="FirstParagraph"/>
      </w:pPr>
      <w:r>
        <w:rPr>
          <w:iCs/>
          <w:i/>
        </w:rPr>
        <w:t xml:space="preserve">This document is for informational purposes only and does not constitute medical advice. All case details have been anonymized to protect patient privacy.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Pakistan Islamabad</dc:title>
  <dc:creator/>
  <dc:language>en</dc:language>
  <cp:keywords/>
  <dcterms:created xsi:type="dcterms:W3CDTF">2026-07-29T03:30:30Z</dcterms:created>
  <dcterms:modified xsi:type="dcterms:W3CDTF">2026-07-29T03:30:30Z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