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Advanced</w:t>
      </w:r>
      <w:r>
        <w:t xml:space="preserve"> </w:t>
      </w:r>
      <w:r>
        <w:t xml:space="preserve">Surgical</w:t>
      </w:r>
      <w:r>
        <w:t xml:space="preserve"> </w:t>
      </w:r>
      <w:r>
        <w:t xml:space="preserve">Excellence</w:t>
      </w:r>
      <w:r>
        <w:t xml:space="preserve"> </w:t>
      </w:r>
      <w:r>
        <w:t xml:space="preserve">in</w:t>
      </w:r>
      <w:r>
        <w:t xml:space="preserve"> </w:t>
      </w:r>
      <w:r>
        <w:t xml:space="preserve">Qatar</w:t>
      </w:r>
      <w:r>
        <w:t xml:space="preserve"> </w:t>
      </w:r>
      <w:r>
        <w:t xml:space="preserve">Doha</w:t>
      </w:r>
    </w:p>
    <w:p>
      <w:pPr>
        <w:pStyle w:val="FirstParagraph"/>
      </w:pPr>
      <w:r>
        <w:t xml:space="preserve">```html</w:t>
      </w:r>
    </w:p>
    <w:bookmarkStart w:id="22" w:name="Xae8e77a844b9fa4005aabb17100877d54b74d79"/>
    <w:p>
      <w:pPr>
        <w:pStyle w:val="Heading1"/>
      </w:pPr>
      <w:r>
        <w:t xml:space="preserve">A Case Study on the Evolution and Impact of Specialized Surgical Care in Qatar Doha</w:t>
      </w:r>
    </w:p>
    <w:p>
      <w:pPr>
        <w:pStyle w:val="FirstParagraph"/>
      </w:pPr>
      <w:r>
        <w:t xml:space="preserve">A.</w:t>
      </w:r>
      <w:r>
        <w:rPr>
          <w:bCs/>
          <w:b/>
        </w:rPr>
        <w:t xml:space="preserve">.</w:t>
      </w:r>
      <w:r>
        <w:t xml:space="preserve">. Introduction to the Context of Healthcare in Qatar Doha.</w:t>
      </w:r>
    </w:p>
    <w:p>
      <w:pPr>
        <w:pStyle w:val="BodyText"/>
      </w:pPr>
      <w:r>
        <w:t xml:space="preserve">The rapid transformation of healthcare infrastructure within</w:t>
      </w:r>
      <w:r>
        <w:t xml:space="preserve"> </w:t>
      </w:r>
      <w:r>
        <w:rPr>
          <w:bCs/>
          <w:b/>
        </w:rPr>
        <w:t xml:space="preserve">Qatar Doha</w:t>
      </w:r>
      <w:r>
        <w:t xml:space="preserve"> </w:t>
      </w:r>
      <w:r>
        <w:t xml:space="preserve">has been one of the most significant developments in modern medical history. As a hub for international business, diplomacy, and tourism,</w:t>
      </w:r>
      <w:r>
        <w:t xml:space="preserve"> </w:t>
      </w:r>
      <w:r>
        <w:rPr>
          <w:bCs/>
          <w:b/>
        </w:rPr>
        <w:t xml:space="preserve">Qatar Doha</w:t>
      </w:r>
      <w:r>
        <w:t xml:space="preserve"> </w:t>
      </w:r>
      <w:r>
        <w:t xml:space="preserve">demands a healthcare system that is not only robust but also world-class. This case study explores the intricate landscape of surgical services provided in this vibrant capital city. It highlights how the integration of cutting-edge technology, international talent, and patient-centric care models has redefined what it means to be a top-tier</w:t>
      </w:r>
      <w:r>
        <w:t xml:space="preserve"> </w:t>
      </w:r>
      <w:r>
        <w:rPr>
          <w:bCs/>
          <w:b/>
        </w:rPr>
        <w:t xml:space="preserve">Surgeon</w:t>
      </w:r>
      <w:r>
        <w:t xml:space="preserve"> </w:t>
      </w:r>
      <w:r>
        <w:t xml:space="preserve">operating in the region.</w:t>
      </w:r>
    </w:p>
    <w:p>
      <w:pPr>
        <w:pStyle w:val="BodyText"/>
      </w:pPr>
      <w:r>
        <w:t xml:space="preserve">The Qatari government’s vision for National Health Strategy 2018-2023 laid the groundwork for this transformation. The focus shifted from treating illness to promoting wellness and ensuring high-quality, accessible care. For a</w:t>
      </w:r>
      <w:r>
        <w:t xml:space="preserve"> </w:t>
      </w:r>
      <w:r>
        <w:rPr>
          <w:bCs/>
          <w:b/>
        </w:rPr>
        <w:t xml:space="preserve">Surgeon</w:t>
      </w:r>
      <w:r>
        <w:t xml:space="preserve">, this shift meant adapting to stricter quality standards and embracing multidisciplinary approaches to patient recovery.</w:t>
      </w:r>
    </w:p>
    <w:bookmarkStart w:id="20" w:name="Xb198637cb0baee654152a59e0e574aa33946a1b"/>
    <w:p>
      <w:pPr>
        <w:pStyle w:val="Heading2"/>
      </w:pPr>
      <w:r>
        <w:t xml:space="preserve">B.</w:t>
      </w:r>
      <w:r>
        <w:rPr>
          <w:bCs/>
          <w:b/>
        </w:rPr>
        <w:t xml:space="preserve">.</w:t>
      </w:r>
      <w:r>
        <w:t xml:space="preserve">. The Role of the Modern Surgeon in Qatar Doha.</w:t>
      </w:r>
    </w:p>
    <w:p>
      <w:pPr>
        <w:pStyle w:val="FirstParagraph"/>
      </w:pPr>
      <w:r>
        <w:t xml:space="preserve">In</w:t>
      </w:r>
      <w:r>
        <w:t xml:space="preserve"> </w:t>
      </w:r>
      <w:r>
        <w:rPr>
          <w:bCs/>
          <w:b/>
        </w:rPr>
        <w:t xml:space="preserve">Qatar Doha</w:t>
      </w:r>
      <w:r>
        <w:t xml:space="preserve">, the role of a</w:t>
      </w:r>
      <w:r>
        <w:t xml:space="preserve"> </w:t>
      </w:r>
      <w:r>
        <w:rPr>
          <w:bCs/>
          <w:b/>
        </w:rPr>
        <w:t xml:space="preserve">Surgeon</w:t>
      </w:r>
      <w:r>
        <w:t xml:space="preserve"> </w:t>
      </w:r>
      <w:r>
        <w:t xml:space="preserve">has evolved significantly over the past decade. No longer confined to technical proficiency, today’s leading surgeons are expected to be leaders in research, education, and cross-cultural communication. Hospitals such as Hamad Medical Corporation (HMC) and Sidra Medicine have become centers of excellence that attract patients from across the GCC and beyond.</w:t>
      </w:r>
    </w:p>
    <w:p>
      <w:pPr>
        <w:pStyle w:val="BodyText"/>
      </w:pPr>
      <w:r>
        <w:t xml:space="preserve">A typical day for a</w:t>
      </w:r>
      <w:r>
        <w:t xml:space="preserve"> </w:t>
      </w:r>
      <w:r>
        <w:rPr>
          <w:bCs/>
          <w:b/>
        </w:rPr>
        <w:t xml:space="preserve">Surgeon</w:t>
      </w:r>
      <w:r>
        <w:t xml:space="preserve"> </w:t>
      </w:r>
      <w:r>
        <w:t xml:space="preserve">in</w:t>
      </w:r>
      <w:r>
        <w:t xml:space="preserve"> </w:t>
      </w:r>
      <w:r>
        <w:rPr>
          <w:bCs/>
          <w:b/>
        </w:rPr>
        <w:t xml:space="preserve">Qatar Doha</w:t>
      </w:r>
      <w:r>
        <w:t xml:space="preserve">. involves a blend of clinical duties, academic teaching, and collaborative research. For instance, during complex oncological procedures at HMC, a general surgeon might work alongside radiation oncologists, pathologists,, and genetic counselors to create personalized treatment plans. This holistic approach is critical in</w:t>
      </w:r>
      <w:r>
        <w:t xml:space="preserve"> </w:t>
      </w:r>
      <w:r>
        <w:rPr>
          <w:bCs/>
          <w:b/>
        </w:rPr>
        <w:t xml:space="preserve">Qatar Doha</w:t>
      </w:r>
      <w:r>
        <w:t xml:space="preserve">, where patients expect comprehensive care that addresses both physical and emotional well-being.</w:t>
      </w:r>
    </w:p>
    <w:bookmarkEnd w:id="20"/>
    <w:bookmarkStart w:id="21" w:name="Xbc36934604647f278d8b4d86642d4ba28af4cd7"/>
    <w:p>
      <w:pPr>
        <w:pStyle w:val="Heading2"/>
      </w:pPr>
      <w:r>
        <w:t xml:space="preserve">C.</w:t>
      </w:r>
      <w:r>
        <w:rPr>
          <w:bCs/>
          <w:b/>
        </w:rPr>
        <w:t xml:space="preserve">.</w:t>
      </w:r>
      <w:r>
        <w:t xml:space="preserve">. Case Scenario: Robotic-Assisted Surgery at a Leading Hospital.</w:t>
      </w:r>
    </w:p>
    <w:p>
      <w:pPr>
        <w:pStyle w:val="FirstParagraph"/>
      </w:pPr>
      <w:r>
        <w:t xml:space="preserve">To illustrate the capabilities of a specialized</w:t>
      </w:r>
      <w:r>
        <w:t xml:space="preserve"> </w:t>
      </w:r>
      <w:r>
        <w:rPr>
          <w:bCs/>
          <w:b/>
        </w:rPr>
        <w:t xml:space="preserve">Surgeon</w:t>
      </w:r>
      <w:r>
        <w:t xml:space="preserve"> </w:t>
      </w:r>
      <w:r>
        <w:t xml:space="preserve">in</w:t>
      </w:r>
    </w:p>
    <w:p>
      <w:pPr>
        <w:pStyle w:val="BodyText"/>
      </w:pPr>
      <w:r>
        <w:t xml:space="preserve">Qatar Doha, let us examine a hypothetical but realistic case scenario involving robotic-assisted laparoscopic surgery.</w:t>
      </w:r>
    </w:p>
    <w:p>
      <w:pPr>
        <w:pStyle w:val="BodyText"/>
      </w:pPr>
      <w:r>
        <w:t xml:space="preserve">C.</w:t>
      </w:r>
    </w:p>
    <w:p>
      <w:pPr>
        <w:pStyle w:val="BodyText"/>
      </w:pPr>
      <w:r>
        <w:t xml:space="preserve">. 1.</w:t>
      </w:r>
    </w:p>
    <w:p>
      <w:pPr>
        <w:pStyle w:val="BodyText"/>
      </w:pPr>
      <w:r>
        <w:t xml:space="preserve">. Patient Profile and Presentation.</w:t>
      </w:r>
    </w:p>
    <w:p>
      <w:pPr>
        <w:pStyle w:val="BodyText"/>
      </w:pPr>
      <w:r>
        <w:t xml:space="preserve">A 54-year-old male resident of</w:t>
      </w:r>
      <w:r>
        <w:t xml:space="preserve"> </w:t>
      </w:r>
      <w:r>
        <w:rPr>
          <w:bCs/>
          <w:b/>
        </w:rPr>
        <w:t xml:space="preserve">Qatar Doha</w:t>
      </w:r>
      <w:r>
        <w:t xml:space="preserve">. presented with symptoms suggestive of early-stage colorectal cancer. After initial consultations, he was referred to a specialist team at a premier hospital in</w:t>
      </w:r>
    </w:p>
    <w:p>
      <w:pPr>
        <w:pStyle w:val="BodyText"/>
      </w:pPr>
      <w:r>
        <w:t xml:space="preserve">Qatar Doha. The multidisciplinary tumor board reviewed his case and recommended minimally invasive surgical intervention due to his age and overall health status.</w:t>
      </w:r>
    </w:p>
    <w:p>
      <w:pPr>
        <w:pStyle w:val="BodyText"/>
      </w:pPr>
      <w:r>
        <w:t xml:space="preserve">C.</w:t>
      </w:r>
    </w:p>
    <w:p>
      <w:pPr>
        <w:pStyle w:val="BodyText"/>
      </w:pPr>
      <w:r>
        <w:t xml:space="preserve">. 2.</w:t>
      </w:r>
    </w:p>
    <w:p>
      <w:pPr>
        <w:pStyle w:val="BodyText"/>
      </w:pPr>
      <w:r>
        <w:t xml:space="preserve">. Surgical Planning by the Lead Surgeon.</w:t>
      </w:r>
    </w:p>
    <w:p>
      <w:pPr>
        <w:pStyle w:val="BodyText"/>
      </w:pPr>
      <w:r>
        <w:t xml:space="preserve">The assigned</w:t>
      </w:r>
      <w:r>
        <w:t xml:space="preserve"> </w:t>
      </w:r>
      <w:r>
        <w:rPr>
          <w:bCs/>
          <w:b/>
        </w:rPr>
        <w:t xml:space="preserve">Surgeon</w:t>
      </w:r>
      <w:r>
        <w:t xml:space="preserve">, an internationally trained specialist with extensive experience in robotic surgery, began the pre-operative planning phase. Utilizing advanced 3D imaging and virtual reality simulations available in</w:t>
      </w:r>
    </w:p>
    <w:p>
      <w:pPr>
        <w:pStyle w:val="BodyText"/>
      </w:pPr>
      <w:r>
        <w:t xml:space="preserve">Qatar Doha, he mapped out the patient’s vascular anatomy to minimize intraoperative risks. The surgeon collaborated with anesthesiologists and nursing staff to ensure that all protocols aligned with international best practices.</w:t>
      </w:r>
    </w:p>
    <w:p>
      <w:pPr>
        <w:pStyle w:val="BodyText"/>
      </w:pPr>
      <w:r>
        <w:t xml:space="preserve">C.</w:t>
      </w:r>
    </w:p>
    <w:p>
      <w:pPr>
        <w:pStyle w:val="BodyText"/>
      </w:pPr>
      <w:r>
        <w:t xml:space="preserve">. 2.</w:t>
      </w:r>
    </w:p>
    <w:p>
      <w:pPr>
        <w:pStyle w:val="BodyText"/>
      </w:pPr>
      <w:r>
        <w:t xml:space="preserve">. Execution of Robotic Procedure.</w:t>
      </w:r>
    </w:p>
    <w:p>
      <w:pPr>
        <w:pStyle w:val="BodyText"/>
      </w:pPr>
      <w:r>
        <w:t xml:space="preserve">On the day of surgery, the</w:t>
      </w:r>
      <w:r>
        <w:t xml:space="preserve"> </w:t>
      </w:r>
      <w:r>
        <w:rPr>
          <w:bCs/>
          <w:b/>
        </w:rPr>
        <w:t xml:space="preserve">Surgeon</w:t>
      </w:r>
      <w:r>
        <w:t xml:space="preserve">, controlled a robotic system (such as the da Vinci Xi) from a console located within the operating theater in</w:t>
      </w:r>
    </w:p>
    <w:p>
      <w:pPr>
        <w:pStyle w:val="BodyText"/>
      </w:pPr>
      <w:r>
        <w:t xml:space="preserve">Qatar Doha. The precision allowed for greater dexterity and visualization compared to traditional laparoscopic techniques. Key advantages included reduced blood loss, smaller incisions, and faster recovery times. Throughout the procedure, real-time data analytics monitored vital signs and surgical metrics.</w:t>
      </w:r>
    </w:p>
    <w:p>
      <w:pPr>
        <w:pStyle w:val="BodyText"/>
      </w:pPr>
      <w:r>
        <w:t xml:space="preserve">C.</w:t>
      </w:r>
    </w:p>
    <w:p>
      <w:pPr>
        <w:pStyle w:val="BodyText"/>
      </w:pPr>
      <w:r>
        <w:t xml:space="preserve">. 3.</w:t>
      </w:r>
    </w:p>
    <w:p>
      <w:pPr>
        <w:pStyle w:val="BodyText"/>
      </w:pPr>
      <w:r>
        <w:t xml:space="preserve">. Post-Operative Recovery and Follow-Up in Qatar Doha.</w:t>
      </w:r>
    </w:p>
    <w:p>
      <w:pPr>
        <w:pStyle w:val="BodyText"/>
      </w:pPr>
      <w:r>
        <w:t xml:space="preserve">The patient was transferred to a high-dependency unit known for its personalized care model. The</w:t>
      </w:r>
      <w:r>
        <w:t xml:space="preserve"> </w:t>
      </w:r>
      <w:r>
        <w:rPr>
          <w:bCs/>
          <w:b/>
        </w:rPr>
        <w:t xml:space="preserve">Surgeon</w:t>
      </w:r>
      <w:r>
        <w:t xml:space="preserve">, conducted daily rounds, monitoring pain levels and wound healing closely. By day three post-operation, the patient was mobilizing independently—a testament to the effectiveness of minimally invasive techniques in</w:t>
      </w:r>
    </w:p>
    <w:p>
      <w:pPr>
        <w:pStyle w:val="BodyText"/>
      </w:pPr>
      <w:r>
        <w:t xml:space="preserve">Qatar Doha. Discharge occurred on day five, with a scheduled follow-up appointment via telemedicine.</w:t>
      </w:r>
    </w:p>
    <w:p>
      <w:pPr>
        <w:pStyle w:val="BodyText"/>
      </w:pPr>
      <w:r>
        <w:t xml:space="preserve">D.</w:t>
      </w:r>
    </w:p>
    <w:p>
      <w:pPr>
        <w:pStyle w:val="BodyText"/>
      </w:pPr>
      <w:r>
        <w:t xml:space="preserve">. Challenges Faced by Surgeons in Qatar Doha.</w:t>
      </w:r>
    </w:p>
    <w:p>
      <w:pPr>
        <w:pStyle w:val="BodyText"/>
      </w:pPr>
      <w:r>
        <w:t xml:space="preserve">Despite advancements, there are unique challenges faced by a</w:t>
      </w:r>
      <w:r>
        <w:t xml:space="preserve"> </w:t>
      </w:r>
      <w:r>
        <w:rPr>
          <w:bCs/>
          <w:b/>
        </w:rPr>
        <w:t xml:space="preserve">Surgeon</w:t>
      </w:r>
      <w:r>
        <w:t xml:space="preserve">, working in</w:t>
      </w:r>
    </w:p>
    <w:p>
      <w:pPr>
        <w:pStyle w:val="BodyText"/>
      </w:pPr>
      <w:r>
        <w:t xml:space="preserve">Qatar Doha. One major challenge is managing the diverse cultural expectations of patients. The population includes Qatari nationals, expatriates from South Asia, Southeast Asia,, and Western countries. Each group may have different perceptions about pain management, family involvement in decision-making,, and post-operative care.</w:t>
      </w:r>
    </w:p>
    <w:p>
      <w:pPr>
        <w:pStyle w:val="BodyText"/>
      </w:pPr>
      <w:r>
        <w:t xml:space="preserve">Additionally language barriers can complicate communication between a</w:t>
      </w:r>
    </w:p>
    <w:p>
      <w:pPr>
        <w:pStyle w:val="BodyText"/>
      </w:pPr>
      <w:r>
        <w:t xml:space="preserve">Surgeon. and patient. While Arabic is the official language of</w:t>
      </w:r>
    </w:p>
    <w:p>
      <w:pPr>
        <w:pStyle w:val="BodyText"/>
      </w:pPr>
      <w:r>
        <w:t xml:space="preserve">Qatar Doha. English serves as the lingua franca in medical settings. However, ensuring that non-Arabic speakers fully understand their diagnosis and surgical risks remains an ongoing effort for healthcare providers.</w:t>
      </w:r>
    </w:p>
    <w:p>
      <w:pPr>
        <w:pStyle w:val="BodyText"/>
      </w:pPr>
      <w:r>
        <w:t xml:space="preserve">E.</w:t>
      </w:r>
    </w:p>
    <w:p>
      <w:pPr>
        <w:pStyle w:val="BodyText"/>
      </w:pPr>
      <w:r>
        <w:t xml:space="preserve">. Future Directions for Surgical Excellence in Qatar Doha.</w:t>
      </w:r>
    </w:p>
    <w:p>
      <w:pPr>
        <w:pStyle w:val="BodyText"/>
      </w:pPr>
      <w:r>
        <w:t xml:space="preserve">Looking ahead, the future of surgery in</w:t>
      </w:r>
    </w:p>
    <w:p>
      <w:pPr>
        <w:pStyle w:val="BodyText"/>
      </w:pPr>
      <w:r>
        <w:t xml:space="preserve">Qatar Doha, promises even greater innovation. Artificial intelligence (AI) is being integrated into diagnostic tools and surgical planning software, allowing a</w:t>
      </w:r>
      <w:r>
        <w:t xml:space="preserve"> </w:t>
      </w:r>
      <w:r>
        <w:rPr>
          <w:bCs/>
          <w:b/>
        </w:rPr>
        <w:t xml:space="preserve">Surgeon</w:t>
      </w:r>
      <w:r>
        <w:t xml:space="preserve">, to make more informed decisions. Furthermore, tele-surgery capabilities are under development that could enable surgeons in</w:t>
      </w:r>
    </w:p>
    <w:p>
      <w:pPr>
        <w:pStyle w:val="BodyText"/>
      </w:pPr>
      <w:r>
        <w:t xml:space="preserve">Qatar Doha. to assist colleagues in remote areas within the GCC region.</w:t>
      </w:r>
    </w:p>
    <w:p>
      <w:pPr>
        <w:pStyle w:val="BodyText"/>
      </w:pPr>
      <w:r>
        <w:t xml:space="preserve">Educational initiatives also play a crucial role. Local residency programs aim to train homegrown talent so that future generations of Qatari</w:t>
      </w:r>
    </w:p>
    <w:p>
      <w:pPr>
        <w:pStyle w:val="BodyText"/>
      </w:pPr>
      <w:r>
        <w:t xml:space="preserve">Surgeons. can continue this legacy of excellence. Collaborations with global institutions ensure that local professionals stay abreast of international trends and breakthroughs.</w:t>
      </w:r>
    </w:p>
    <w:p>
      <w:pPr>
        <w:pStyle w:val="BodyText"/>
      </w:pPr>
      <w:r>
        <w:t xml:space="preserve">F.</w:t>
      </w:r>
    </w:p>
    <w:p>
      <w:pPr>
        <w:pStyle w:val="BodyText"/>
      </w:pPr>
      <w:r>
        <w:t xml:space="preserve">. Conclusion.</w:t>
      </w:r>
    </w:p>
    <w:p>
      <w:pPr>
        <w:pStyle w:val="BodyText"/>
      </w:pPr>
      <w:r>
        <w:t xml:space="preserve">This case study underscores the remarkable progress made in surgical care within</w:t>
      </w:r>
    </w:p>
    <w:p>
      <w:pPr>
        <w:pStyle w:val="BodyText"/>
      </w:pPr>
      <w:r>
        <w:t xml:space="preserve">Qatar Doha. The modern</w:t>
      </w:r>
    </w:p>
    <w:p>
      <w:pPr>
        <w:pStyle w:val="BodyText"/>
      </w:pPr>
      <w:r>
        <w:t xml:space="preserve">Surgeon, operating in this dynamic environment benefits from state-of-the-art facilities, a diverse patient base, and a supportive healthcare ecosystem. As technology continues to advance and cultural competency improves, the standard of surgical outcomes will further elevate.</w:t>
      </w:r>
    </w:p>
    <w:p>
      <w:pPr>
        <w:pStyle w:val="BodyText"/>
      </w:pPr>
      <w:r>
        <w:t xml:space="preserve">For international patients considering treatment options in</w:t>
      </w:r>
    </w:p>
    <w:p>
      <w:pPr>
        <w:pStyle w:val="BodyText"/>
      </w:pPr>
      <w:r>
        <w:t xml:space="preserve">Qatar Doha. the assurance of world-class surgical expertise provides peace of mind. Meanwhile local citizens enjoy access to top-tier medical services that reflect their national pride and commitment to public health.</w:t>
      </w:r>
    </w:p>
    <w:p>
      <w:pPr>
        <w:pStyle w:val="BodyText"/>
      </w:pPr>
      <w:r>
        <w:t xml:space="preserve">G.</w:t>
      </w:r>
    </w:p>
    <w:p>
      <w:pPr>
        <w:pStyle w:val="BodyText"/>
      </w:pPr>
      <w:r>
        <w:t xml:space="preserve">. References and Further Reading (Simulated).</w:t>
      </w:r>
    </w:p>
    <w:p>
      <w:pPr>
        <w:numPr>
          <w:ilvl w:val="0"/>
          <w:numId w:val="1001"/>
        </w:numPr>
        <w:pStyle w:val="Compact"/>
      </w:pPr>
      <w:r>
        <w:t xml:space="preserve">Ministry of Public Health,</w:t>
      </w:r>
    </w:p>
    <w:p>
      <w:pPr>
        <w:numPr>
          <w:ilvl w:val="0"/>
          <w:numId w:val="1000"/>
        </w:numPr>
        <w:pStyle w:val="Compact"/>
      </w:pPr>
      <w:r>
        <w:t xml:space="preserve">Qatar Doha. "National Health Strategy 2018-2023."</w:t>
      </w:r>
    </w:p>
    <w:p>
      <w:pPr>
        <w:numPr>
          <w:ilvl w:val="0"/>
          <w:numId w:val="1001"/>
        </w:numPr>
        <w:pStyle w:val="Compact"/>
      </w:pPr>
      <w:r>
        <w:t xml:space="preserve">HAMAD Medical Corporation. "Annual Report on Surgical Innovations."</w:t>
      </w:r>
    </w:p>
    <w:p>
      <w:pPr>
        <w:numPr>
          <w:ilvl w:val="0"/>
          <w:numId w:val="1001"/>
        </w:numPr>
        <w:pStyle w:val="Compact"/>
      </w:pPr>
      <w:r>
        <w:t xml:space="preserve">Sidra Medicine Publications. "Robotic Surgery Outcomes in the GCC Region."</w:t>
      </w:r>
    </w:p>
    <w:p>
      <w:pPr>
        <w:pStyle w:val="FirstParagraph"/>
      </w:pPr>
      <w:r>
        <w:rPr>
          <w:bCs/>
          <w:b/>
        </w:rPr>
        <w:t xml:space="preserve">Note:</w:t>
      </w:r>
      <w:r>
        <w:t xml:space="preserve">. All names, specific hospital details, and patient information in this case study have been fictionalized for illustrative purposes. The emphasis remains on demonstrating the high standards of care provided by a</w:t>
      </w:r>
    </w:p>
    <w:p>
      <w:pPr>
        <w:pStyle w:val="BodyText"/>
      </w:pPr>
      <w:r>
        <w:t xml:space="preserve">Surgeon. in</w:t>
      </w:r>
    </w:p>
    <w:p>
      <w:pPr>
        <w:pStyle w:val="BodyText"/>
      </w:pPr>
      <w:r>
        <w:t xml:space="preserve">Qatar Doha.</w:t>
      </w:r>
    </w:p>
    <w:p>
      <w:pPr>
        <w:pStyle w:val="BodyText"/>
      </w:pPr>
      <w:r>
        <w:t xml:space="preserve">```</w:t>
      </w:r>
    </w:p>
    <w:bookmarkEnd w:id="21"/>
    <w:bookmarkEnd w:id="2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Advanced Surgical Excellence in Qatar Doha</dc:title>
  <dc:creator/>
  <dc:language>en</dc:language>
  <cp:keywords/>
  <dcterms:created xsi:type="dcterms:W3CDTF">2026-07-29T08:08:33Z</dcterms:created>
  <dcterms:modified xsi:type="dcterms:W3CDTF">2026-07-29T08:08:33Z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