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Excellence</w:t>
      </w:r>
      <w:r>
        <w:t xml:space="preserve"> </w:t>
      </w:r>
      <w:r>
        <w:t xml:space="preserve">in</w:t>
      </w:r>
      <w:r>
        <w:t xml:space="preserve"> </w:t>
      </w:r>
      <w:r>
        <w:t xml:space="preserve">Surgical</w:t>
      </w:r>
      <w:r>
        <w:t xml:space="preserve"> </w:t>
      </w:r>
      <w:r>
        <w:t xml:space="preserve">Care</w:t>
      </w:r>
      <w:r>
        <w:t xml:space="preserve"> </w:t>
      </w:r>
      <w:r>
        <w:t xml:space="preserve">in</w:t>
      </w:r>
      <w:r>
        <w:t xml:space="preserve"> </w:t>
      </w:r>
      <w:r>
        <w:t xml:space="preserve">Turkey</w:t>
      </w:r>
      <w:r>
        <w:t xml:space="preserve"> </w:t>
      </w:r>
      <w:r>
        <w:t xml:space="preserve">Istanbul</w:t>
      </w:r>
    </w:p>
    <w:bookmarkStart w:id="32" w:name="X0bc346b9e87b7e2c07542d95a23db316e57364f"/>
    <w:p>
      <w:pPr>
        <w:pStyle w:val="Heading1"/>
      </w:pPr>
      <w:r>
        <w:t xml:space="preserve">Clinical and Operational Case Study: The Modern Surgeon in Turkey Istanbul</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Surgical Excellence, Medical Tourism Integration, and Patient Outcomes in Turkey Istanbul.</w:t>
      </w:r>
    </w:p>
    <w:bookmarkStart w:id="20" w:name="executive-summary"/>
    <w:p>
      <w:pPr>
        <w:pStyle w:val="Heading2"/>
      </w:pPr>
      <w:r>
        <w:t xml:space="preserve">1. Executive Summary</w:t>
      </w:r>
    </w:p>
    <w:p>
      <w:pPr>
        <w:pStyle w:val="FirstParagraph"/>
      </w:pPr>
      <w:r>
        <w:t xml:space="preserve">In recent years, the global landscape of healthcare has shifted significantly towards medical tourism, with patients seeking high-quality care at competitive price points. This case study explores the pivotal role of the modern</w:t>
      </w:r>
      <w:r>
        <w:t xml:space="preserve"> </w:t>
      </w:r>
      <w:r>
        <w:rPr>
          <w:bCs/>
          <w:b/>
        </w:rPr>
        <w:t xml:space="preserve">Surgeon</w:t>
      </w:r>
      <w:r>
        <w:t xml:space="preserve"> </w:t>
      </w:r>
      <w:r>
        <w:t xml:space="preserve">operating within the dynamic healthcare ecosystem of</w:t>
      </w:r>
      <w:r>
        <w:t xml:space="preserve"> </w:t>
      </w:r>
      <w:r>
        <w:rPr>
          <w:bCs/>
          <w:b/>
        </w:rPr>
        <w:t xml:space="preserve">Turkey Istanbul</w:t>
      </w:r>
      <w:r>
        <w:t xml:space="preserve">. By analyzing clinical standards, infrastructural advantages, and patient experiences, this document highlights how Istanbul has emerged as a premier destination for complex surgical procedures. The focus remains on maintaining international safety standards while leveraging the unique geographical and cultural position of</w:t>
      </w:r>
      <w:r>
        <w:t xml:space="preserve"> </w:t>
      </w:r>
      <w:r>
        <w:rPr>
          <w:bCs/>
          <w:b/>
        </w:rPr>
        <w:t xml:space="preserve">Turkey Istanbul</w:t>
      </w:r>
      <w:r>
        <w:t xml:space="preserve"> </w:t>
      </w:r>
      <w:r>
        <w:t xml:space="preserve">to provide holistic medical solutions.</w:t>
      </w:r>
    </w:p>
    <w:bookmarkEnd w:id="20"/>
    <w:bookmarkStart w:id="21" w:name="X2045aa35d6c5e3a7817cba9f25e02db25b37adf"/>
    <w:p>
      <w:pPr>
        <w:pStyle w:val="Heading2"/>
      </w:pPr>
      <w:r>
        <w:t xml:space="preserve">2. Introduction: The Context of Surgical Care in Turkey Istanbul</w:t>
      </w:r>
    </w:p>
    <w:p>
      <w:pPr>
        <w:pStyle w:val="FirstParagraph"/>
      </w:pPr>
      <w:r>
        <w:rPr>
          <w:bCs/>
          <w:b/>
        </w:rPr>
        <w:t xml:space="preserve">Turkey Istanbul</w:t>
      </w:r>
      <w:r>
        <w:t xml:space="preserve"> </w:t>
      </w:r>
      <w:r>
        <w:t xml:space="preserve">stands at the crossroads of Europe and Asia, a position that has historically fostered cultural exchange and now facilitates international healthcare travel. The city boasts some of the most advanced medical facilities in the region, equipped with state-of-the-art technology comparable to leading centers in Western Europe and North America. Within this environment, the</w:t>
      </w:r>
      <w:r>
        <w:t xml:space="preserve"> </w:t>
      </w:r>
      <w:r>
        <w:rPr>
          <w:bCs/>
          <w:b/>
        </w:rPr>
        <w:t xml:space="preserve">Surgeon</w:t>
      </w:r>
      <w:r>
        <w:t xml:space="preserve"> </w:t>
      </w:r>
      <w:r>
        <w:t xml:space="preserve">plays a central role not merely as a technical operator but as a critical decision-maker who bridges cultural gaps and clinical expectations.</w:t>
      </w:r>
    </w:p>
    <w:p>
      <w:pPr>
        <w:pStyle w:val="BodyText"/>
      </w:pPr>
      <w:r>
        <w:t xml:space="preserve">The rise of specialized clinics in districts such as Sisli, Bakirkoy, and Nisantasi has created hubs where international patients can access top-tier surgical expertise. These facilities are often JCI (Joint Commission International) accredited, ensuring that the protocols followed by every</w:t>
      </w:r>
      <w:r>
        <w:t xml:space="preserve"> </w:t>
      </w:r>
      <w:r>
        <w:rPr>
          <w:bCs/>
          <w:b/>
        </w:rPr>
        <w:t xml:space="preserve">Surgeon</w:t>
      </w:r>
      <w:r>
        <w:t xml:space="preserve"> </w:t>
      </w:r>
      <w:r>
        <w:t xml:space="preserve">meet rigorous global standards. This case study examines how these elements converge to create a successful model of surgical care.</w:t>
      </w:r>
    </w:p>
    <w:bookmarkEnd w:id="21"/>
    <w:bookmarkStart w:id="24" w:name="X5cc83ed71df10682288af4705d39bcb64def20d"/>
    <w:p>
      <w:pPr>
        <w:pStyle w:val="Heading2"/>
      </w:pPr>
      <w:r>
        <w:t xml:space="preserve">3. Profile of the Modern Surgeon in this Region</w:t>
      </w:r>
    </w:p>
    <w:p>
      <w:pPr>
        <w:pStyle w:val="FirstParagraph"/>
      </w:pPr>
      <w:r>
        <w:t xml:space="preserve">The contemporary surgeon practicing in Turkey Istanbul is defined by a unique blend of extensive training and international exposure. Many specialists have undergone fellowship training in the United States, Germany, or the United Kingdom before returning to establish their practices in</w:t>
      </w:r>
      <w:r>
        <w:t xml:space="preserve"> </w:t>
      </w:r>
      <w:r>
        <w:rPr>
          <w:bCs/>
          <w:b/>
        </w:rPr>
        <w:t xml:space="preserve">Turkey Istanbul</w:t>
      </w:r>
      <w:r>
        <w:t xml:space="preserve">. This background ensures that they are well-versed not only in cutting-edge surgical techniques but also in the nuances of patient communication and care.</w:t>
      </w:r>
    </w:p>
    <w:bookmarkStart w:id="22" w:name="technical-expertise-and-specialization"/>
    <w:p>
      <w:pPr>
        <w:pStyle w:val="Heading3"/>
      </w:pPr>
      <w:r>
        <w:t xml:space="preserve">3.1. Technical Expertise and Specialization</w:t>
      </w:r>
    </w:p>
    <w:p>
      <w:pPr>
        <w:pStyle w:val="FirstParagraph"/>
      </w:pPr>
      <w:r>
        <w:t xml:space="preserve">Surgeons in this region have developed high proficiency in minimally invasive procedures, including laparoscopic surgeries, robotic-assisted operations, and advanced cosmetic reconstructive surgeries. The emphasis on precision technology allows the surgeon to perform complex procedures with smaller incisions, resulting in reduced recovery times and lower infection rates. For instance, in orthopedics and ophthalmology specifically practiced by leading surgeons here,</w:t>
      </w:r>
      <w:r>
        <w:rPr>
          <w:bCs/>
          <w:b/>
        </w:rPr>
        <w:t xml:space="preserve">Turkey Istanbul</w:t>
      </w:r>
      <w:r>
        <w:t xml:space="preserve"> </w:t>
      </w:r>
      <w:r>
        <w:t xml:space="preserve">has become a reference point for speed of recovery without compromising quality.</w:t>
      </w:r>
    </w:p>
    <w:bookmarkEnd w:id="22"/>
    <w:bookmarkStart w:id="23" w:name="multidisciplinary-collaboration"/>
    <w:p>
      <w:pPr>
        <w:pStyle w:val="Heading3"/>
      </w:pPr>
      <w:r>
        <w:t xml:space="preserve">3.2. Multidisciplinary Collaboration</w:t>
      </w:r>
    </w:p>
    <w:p>
      <w:pPr>
        <w:pStyle w:val="FirstParagraph"/>
      </w:pPr>
      <w:r>
        <w:t xml:space="preserve">A key aspect of the modern surgeon's role in Istanbul is the integration with multidisciplinary teams. Pre-operative and post-operative care involve anesthesiologists, physiotherapists, nutritionists, and international patient coordinators. This collaborative approach ensures that the surgeon’s technical work is supported by comprehensive medical oversight throughout the entire journey of care.</w:t>
      </w:r>
    </w:p>
    <w:bookmarkEnd w:id="23"/>
    <w:bookmarkEnd w:id="24"/>
    <w:bookmarkStart w:id="28" w:name="Xc94a071b60b03e5f837016bf9ebddd88fd2cba4"/>
    <w:p>
      <w:pPr>
        <w:pStyle w:val="Heading2"/>
      </w:pPr>
      <w:r>
        <w:t xml:space="preserve">4. Case Scenario: A Comprehensive Hip Replacement Procedure</w:t>
      </w:r>
    </w:p>
    <w:p>
      <w:pPr>
        <w:pStyle w:val="FirstParagraph"/>
      </w:pPr>
      <w:r>
        <w:t xml:space="preserve">Patient Profile: Male, 58 years old, residing in Northern Europe.</w:t>
      </w:r>
      <w:r>
        <w:br/>
      </w:r>
      <w:r>
        <w:t xml:space="preserve">Condition: Severe osteoarthritis in the right hip.</w:t>
      </w:r>
      <w:r>
        <w:br/>
      </w:r>
      <w:r>
        <w:t xml:space="preserve">Procedure: Total Hip Arthroplasty performed by a senior Orthopedic Surgeon in a private hospital in</w:t>
      </w:r>
      <w:r>
        <w:t xml:space="preserve"> </w:t>
      </w:r>
      <w:r>
        <w:rPr>
          <w:bCs/>
          <w:b/>
        </w:rPr>
        <w:t xml:space="preserve">Turkey Istanbul</w:t>
      </w:r>
      <w:r>
        <w:t xml:space="preserve">.</w:t>
      </w:r>
      <w:r>
        <w:br/>
      </w:r>
      <w:r>
        <w:t xml:space="preserve">Timeline: 7 Days total stay including recovery.</w:t>
      </w:r>
    </w:p>
    <w:bookmarkStart w:id="25" w:name="pre-operative-phase"/>
    <w:p>
      <w:pPr>
        <w:pStyle w:val="Heading3"/>
      </w:pPr>
      <w:r>
        <w:t xml:space="preserve">4.1. Pre-Operative Phase</w:t>
      </w:r>
    </w:p>
    <w:p>
      <w:pPr>
        <w:pStyle w:val="FirstParagraph"/>
      </w:pPr>
      <w:r>
        <w:t xml:space="preserve">The process began with remote consultations, allowing the surgeon to review medical imaging and discuss expectations via video conference, a standard practice for patients traveling from abroad to</w:t>
      </w:r>
      <w:r>
        <w:t xml:space="preserve"> </w:t>
      </w:r>
      <w:r>
        <w:rPr>
          <w:bCs/>
          <w:b/>
        </w:rPr>
        <w:t xml:space="preserve">Turkey Istanbul</w:t>
      </w:r>
      <w:r>
        <w:t xml:space="preserve">. The patient’s anxiety was mitigated by a dedicated coordinator who explained the surgeon’s credentials and the hospital’s safety protocols. Upon arrival in</w:t>
      </w:r>
      <w:r>
        <w:t xml:space="preserve"> </w:t>
      </w:r>
      <w:r>
        <w:rPr>
          <w:bCs/>
          <w:b/>
        </w:rPr>
        <w:t xml:space="preserve">Turkey Istanbul</w:t>
      </w:r>
      <w:r>
        <w:t xml:space="preserve">, the patient underwent immediate diagnostic verification to ensure surgical planning precision.</w:t>
      </w:r>
    </w:p>
    <w:bookmarkEnd w:id="25"/>
    <w:bookmarkStart w:id="26" w:name="surgical-execution"/>
    <w:p>
      <w:pPr>
        <w:pStyle w:val="Heading3"/>
      </w:pPr>
      <w:r>
        <w:t xml:space="preserve">4.2. Surgical Execution</w:t>
      </w:r>
    </w:p>
    <w:p>
      <w:pPr>
        <w:pStyle w:val="FirstParagraph"/>
      </w:pPr>
      <w:r>
        <w:t xml:space="preserve">The operation was performed using a minimally invasive technique by a surgeon with over 20 years of experience in joint replacement. The surgery lasted approximately one hour, utilizing advanced robotic assistance for optimal implant placement. The surgical team in the operating theater adhered to strict sterilization and safety protocols mandated by Turkish health authorities and international accreditation bodies.</w:t>
      </w:r>
    </w:p>
    <w:bookmarkEnd w:id="26"/>
    <w:bookmarkStart w:id="27" w:name="post-operative-care-and-recovery"/>
    <w:p>
      <w:pPr>
        <w:pStyle w:val="Heading3"/>
      </w:pPr>
      <w:r>
        <w:t xml:space="preserve">4.3. Post-Operative Care and Recovery</w:t>
      </w:r>
    </w:p>
    <w:p>
      <w:pPr>
        <w:pStyle w:val="FirstParagraph"/>
      </w:pPr>
      <w:r>
        <w:t xml:space="preserve">A critical success factor in this case was the structured recovery program designed by the surgeon in collaboration with physiotherapists. Unlike traditional models where patients are discharged rapidly, this model emphasizes stabilization within a luxury medical tourism framework. The patient stayed five days in</w:t>
      </w:r>
      <w:r>
        <w:t xml:space="preserve"> </w:t>
      </w:r>
      <w:r>
        <w:rPr>
          <w:bCs/>
          <w:b/>
        </w:rPr>
        <w:t xml:space="preserve">Turkey Istanbul</w:t>
      </w:r>
      <w:r>
        <w:t xml:space="preserve">, during which daily physical therapy sessions and pain management were conducted under close surgical supervision. This approach significantly reduced the risk of complications upon return to the home country.</w:t>
      </w:r>
    </w:p>
    <w:bookmarkEnd w:id="27"/>
    <w:bookmarkEnd w:id="28"/>
    <w:bookmarkStart w:id="29" w:name="X782d04fb341fd85eaa6ec8b17808c2c9b38a96f"/>
    <w:p>
      <w:pPr>
        <w:pStyle w:val="Heading2"/>
      </w:pPr>
      <w:r>
        <w:t xml:space="preserve">5. Strategic Advantages of Turkey Istanbul for Surgical Tourism</w:t>
      </w:r>
    </w:p>
    <w:p>
      <w:pPr>
        <w:pStyle w:val="FirstParagraph"/>
      </w:pPr>
      <w:r>
        <w:t xml:space="preserve">The success of such cases is not accidental but driven by strategic advantages inherent to</w:t>
      </w:r>
      <w:r>
        <w:t xml:space="preserve"> </w:t>
      </w:r>
      <w:r>
        <w:rPr>
          <w:bCs/>
          <w:b/>
        </w:rPr>
        <w:t xml:space="preserve">Turkey Istanbul</w:t>
      </w:r>
      <w:r>
        <w:t xml:space="preserve">. First, the cost-effectiveness does not compromise quality; the economic environment allows hospitals to offer premium care at prices often 50-70% lower than in Western Europe or North America. Second, Istanbul’s infrastructure provides a seamless experience for international patients, with airports located close to major medical centers and a wide range of accommodation options that can serve as recovery residences.</w:t>
      </w:r>
    </w:p>
    <w:p>
      <w:pPr>
        <w:pStyle w:val="BodyText"/>
      </w:pPr>
      <w:r>
        <w:t xml:space="preserve">Furthermore, the cultural warmth of the region enhances the patient experience. The surgeon and staff are trained in hospitality aspects of healthcare, recognizing that emotional well-being is integral to surgical outcomes. This human-centric approach differentiates</w:t>
      </w:r>
      <w:r>
        <w:t xml:space="preserve"> </w:t>
      </w:r>
      <w:r>
        <w:rPr>
          <w:bCs/>
          <w:b/>
        </w:rPr>
        <w:t xml:space="preserve">Turkey Istanbul</w:t>
      </w:r>
      <w:r>
        <w:t xml:space="preserve"> </w:t>
      </w:r>
      <w:r>
        <w:t xml:space="preserve">from purely transactional medical destinations.</w:t>
      </w:r>
    </w:p>
    <w:bookmarkEnd w:id="29"/>
    <w:bookmarkStart w:id="30" w:name="challenges-and-ethical-considerations"/>
    <w:p>
      <w:pPr>
        <w:pStyle w:val="Heading2"/>
      </w:pPr>
      <w:r>
        <w:t xml:space="preserve">6. Challenges and Ethical Considerations</w:t>
      </w:r>
    </w:p>
    <w:p>
      <w:pPr>
        <w:pStyle w:val="FirstParagraph"/>
      </w:pPr>
      <w:r>
        <w:t xml:space="preserve">Despite the successes, the growth of surgical tourism in Turkey Istanbul presents challenges. Ensuring consistent follow-up care after the patient returns home remains a logistical hurdle. Surgeons must establish clear lines of communication with local doctors in the patient’s home country to manage post-discharge complications if they arise. Additionally, transparency regarding pricing and potential risks is crucial to maintaining trust and avoiding ethical pitfalls associated with aggressive marketing.</w:t>
      </w:r>
    </w:p>
    <w:bookmarkEnd w:id="30"/>
    <w:bookmarkStart w:id="31" w:name="conclusion"/>
    <w:p>
      <w:pPr>
        <w:pStyle w:val="Heading2"/>
      </w:pPr>
      <w:r>
        <w:t xml:space="preserve">7. Conclusion</w:t>
      </w:r>
    </w:p>
    <w:p>
      <w:pPr>
        <w:pStyle w:val="FirstParagraph"/>
      </w:pPr>
      <w:r>
        <w:t xml:space="preserve">This case study demonstrates that the surgeon in</w:t>
      </w:r>
      <w:r>
        <w:t xml:space="preserve"> </w:t>
      </w:r>
      <w:r>
        <w:rPr>
          <w:bCs/>
          <w:b/>
        </w:rPr>
        <w:t xml:space="preserve">Turkey Istanbul</w:t>
      </w:r>
      <w:r>
        <w:t xml:space="preserve"> </w:t>
      </w:r>
      <w:r>
        <w:t xml:space="preserve">operates within a robust, high-quality medical framework that combines technical excellence with exceptional patient care. The integration of international standards, advanced technology, and a patient-centered approach positions the region as a leader in global surgical services. For patients considering procedures abroad,</w:t>
      </w:r>
      <w:r>
        <w:t xml:space="preserve"> </w:t>
      </w:r>
      <w:r>
        <w:rPr>
          <w:bCs/>
          <w:b/>
        </w:rPr>
        <w:t xml:space="preserve">Turkey Istanbul</w:t>
      </w:r>
      <w:r>
        <w:t xml:space="preserve"> </w:t>
      </w:r>
      <w:r>
        <w:t xml:space="preserve">offers a compelling blend of safety, expertise, and value.</w:t>
      </w:r>
    </w:p>
    <w:p>
      <w:pPr>
        <w:pStyle w:val="BodyText"/>
      </w:pPr>
      <w:r>
        <w:t xml:space="preserve">The future outlook suggests that as digital health tools improve remote monitoring capabilities further connectivity between the surgeon and international patients will strengthen. This evolution will likely solidify the reputation of</w:t>
      </w:r>
      <w:r>
        <w:t xml:space="preserve"> </w:t>
      </w:r>
      <w:r>
        <w:rPr>
          <w:bCs/>
          <w:b/>
        </w:rPr>
        <w:t xml:space="preserve">Turkey Istanbul</w:t>
      </w:r>
      <w:r>
        <w:t xml:space="preserve"> </w:t>
      </w:r>
      <w:r>
        <w:t xml:space="preserve">not just as a destination for elective cosmetic procedures but as a hub for essential, life-improving surgical interventions.</w:t>
      </w:r>
    </w:p>
    <w:p>
      <w:pPr>
        <w:pStyle w:val="BodyText"/>
      </w:pPr>
      <w:r>
        <w:t xml:space="preserve">In conclusion, the synergy between skilled surgeons and the supportive infrastructure of</w:t>
      </w:r>
      <w:r>
        <w:t xml:space="preserve"> </w:t>
      </w:r>
      <w:r>
        <w:rPr>
          <w:bCs/>
          <w:b/>
        </w:rPr>
        <w:t xml:space="preserve">Turkey Istanbul</w:t>
      </w:r>
      <w:r>
        <w:t xml:space="preserve"> </w:t>
      </w:r>
      <w:r>
        <w:t xml:space="preserve">creates an environment where medical excellence thrives. Stakeholders in healthcare policy, hospital administration, and individual patients should recognize this ecosystem as a reliable benchmark for modern surgical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Excellence in Surgical Care in Turkey Istanbul</dc:title>
  <dc:creator/>
  <dc:language>en</dc:language>
  <cp:keywords/>
  <dcterms:created xsi:type="dcterms:W3CDTF">2026-07-29T09:09:08Z</dcterms:created>
  <dcterms:modified xsi:type="dcterms:W3CDTF">2026-07-29T09:09:08Z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