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Premier</w:t>
      </w:r>
      <w:r>
        <w:t xml:space="preserve"> </w:t>
      </w:r>
      <w:r>
        <w:t xml:space="preserve">Surgeon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0" w:name="Xfe5185209c840517516e83c53d3a84d22b0c074"/>
    <w:p>
      <w:pPr>
        <w:pStyle w:val="Heading1"/>
      </w:pPr>
      <w:r>
        <w:t xml:space="preserve">Case Study: Strategic Implementation of a Premier Surgeon in United Arab Emirates Abu Dhabi</w:t>
      </w:r>
    </w:p>
    <w:bookmarkStart w:id="20" w:name="executive-summary"/>
    <w:p>
      <w:pPr>
        <w:pStyle w:val="Heading2"/>
      </w:pPr>
      <w:r>
        <w:t xml:space="preserve">Executive Summary</w:t>
      </w:r>
    </w:p>
    <w:p>
      <w:pPr>
        <w:pStyle w:val="FirstParagraph"/>
      </w:pPr>
      <w:r>
        <w:t xml:space="preserve">This document presents a comprehensive</w:t>
      </w:r>
      <w:r>
        <w:t xml:space="preserve"> </w:t>
      </w:r>
      <w:r>
        <w:rPr>
          <w:bCs/>
          <w:b/>
        </w:rPr>
        <w:t xml:space="preserve">Case Study</w:t>
      </w:r>
      <w:r>
        <w:t xml:space="preserve"> </w:t>
      </w:r>
      <w:r>
        <w:t xml:space="preserve">focused on the strategic integration, operational challenges, and successful deployment of a high-specialty medical professional within the healthcare landscape of the</w:t>
      </w:r>
      <w:r>
        <w:t xml:space="preserve"> </w:t>
      </w:r>
      <w:r>
        <w:rPr>
          <w:bCs/>
          <w:b/>
        </w:rPr>
        <w:t xml:space="preserve">United Arab Emirates Abu Dhabi</w:t>
      </w:r>
      <w:r>
        <w:t xml:space="preserve">. The primary subject of this analysis is a leading Cardiothoracic</w:t>
      </w:r>
    </w:p>
    <w:p>
      <w:pPr>
        <w:pStyle w:val="BodyText"/>
      </w:pPr>
      <w:r>
        <w:t xml:space="preserve">Surgeon, whose expertise was required to establish a world-class cardiac center in compliance with local regulations and international standards. The</w:t>
      </w:r>
    </w:p>
    <w:p>
      <w:pPr>
        <w:pStyle w:val="BodyText"/>
      </w:pPr>
      <w:r>
        <w:t xml:space="preserve">United Arab Emirates Abu Dhabi represents one of the most dynamic healthcare markets in the Middle East, characterized by rapid modernization, government-led initiatives for health excellence, and a growing demand for specialized surgical care. This</w:t>
      </w:r>
      <w:r>
        <w:t xml:space="preserve"> </w:t>
      </w:r>
      <w:r>
        <w:rPr>
          <w:bCs/>
          <w:b/>
        </w:rPr>
        <w:t xml:space="preserve">Case Study</w:t>
      </w:r>
      <w:r>
        <w:t xml:space="preserve"> </w:t>
      </w:r>
      <w:r>
        <w:t xml:space="preserve">explores how a top-tier</w:t>
      </w:r>
    </w:p>
    <w:p>
      <w:pPr>
        <w:pStyle w:val="BodyText"/>
      </w:pPr>
      <w:r>
        <w:t xml:space="preserve">Surgeon navigated the regulatory environment, cultural nuances of patient care in Abu Dhabi, and the competitive medical market to deliver exceptional clinical outcomes.</w:t>
      </w:r>
    </w:p>
    <w:bookmarkEnd w:id="20"/>
    <w:bookmarkStart w:id="21" w:name="Xf7f95cac6755a1b812268651c7befec9a108912"/>
    <w:p>
      <w:pPr>
        <w:pStyle w:val="Heading2"/>
      </w:pPr>
      <w:r>
        <w:t xml:space="preserve">Background: The Healthcare Landscape in United Arab Emirates Abu Dhabi</w:t>
      </w:r>
    </w:p>
    <w:p>
      <w:pPr>
        <w:pStyle w:val="FirstParagraph"/>
      </w:pPr>
      <w:r>
        <w:t xml:space="preserve">The emirate of</w:t>
      </w:r>
    </w:p>
    <w:p>
      <w:pPr>
        <w:pStyle w:val="BodyText"/>
      </w:pPr>
      <w:r>
        <w:t xml:space="preserve">Abu Dhabi, as a capital city within the</w:t>
      </w:r>
    </w:p>
    <w:p>
      <w:pPr>
        <w:pStyle w:val="BodyText"/>
      </w:pPr>
      <w:r>
        <w:t xml:space="preserve">United Arab Emirates, has aggressively pursued its vision under the Health Authority – Abu Dhabi (HAAD), now known as Department of Health - Abu Dhabi (DoH). The objective is to transform healthcare services into a global benchmark for quality and safety. For any international medical expert, including a specialized</w:t>
      </w:r>
    </w:p>
    <w:p>
      <w:pPr>
        <w:pStyle w:val="BodyText"/>
      </w:pPr>
      <w:r>
        <w:t xml:space="preserve">Surgeon, entering this market requires not only technical proficiency but also an understanding of the local ecosystem. Patients in</w:t>
      </w:r>
    </w:p>
    <w:p>
      <w:pPr>
        <w:pStyle w:val="BodyText"/>
      </w:pPr>
      <w:r>
        <w:t xml:space="preserve">United Arab Emirates Abu Dhabi are increasingly discerning, expecting standards that rival those found in leading Western hospitals. Consequently, the recruitment and retention of elite surgical talent have become pivotal strategic priorities for private healthcare providers and government-affiliated institutions alike.</w:t>
      </w:r>
    </w:p>
    <w:bookmarkEnd w:id="21"/>
    <w:bookmarkStart w:id="22" w:name="subject-profile-the-premier-surgeon"/>
    <w:p>
      <w:pPr>
        <w:pStyle w:val="Heading2"/>
      </w:pPr>
      <w:r>
        <w:t xml:space="preserve">Subject Profile: The Premier Surgeon</w:t>
      </w:r>
    </w:p>
    <w:p>
      <w:pPr>
        <w:pStyle w:val="FirstParagraph"/>
      </w:pPr>
      <w:r>
        <w:t xml:space="preserve">The</w:t>
      </w:r>
    </w:p>
    <w:p>
      <w:pPr>
        <w:pStyle w:val="BodyText"/>
      </w:pPr>
      <w:r>
        <w:t xml:space="preserve">Surgeon featured in this</w:t>
      </w:r>
    </w:p>
    <w:p>
      <w:pPr>
        <w:pStyle w:val="BodyText"/>
      </w:pPr>
      <w:r>
        <w:t xml:space="preserve">Case Study is Dr. Alexei Vance (a pseudonym for confidentiality), a Board-Certified Cardiothoracic Surgeon with over fifteen years of experience in complex valve replacements and minimally invasive procedures. Dr. Vance was recruited to lead the new Cardiac Surgery Department at a prestigious multi-specialty hospital in Abu Dhabi. His profile exemplifies the ideal candidate for this region: extensive international training, proficiency in English (the primary language of medical practice), and adaptability to multicultural patient demographics ranging from local Emirati nationals to expatriates from Europe, Asia, and North America.</w:t>
      </w:r>
    </w:p>
    <w:bookmarkEnd w:id="22"/>
    <w:bookmarkStart w:id="23" w:name="challenges-encountered"/>
    <w:p>
      <w:pPr>
        <w:pStyle w:val="Heading2"/>
      </w:pPr>
      <w:r>
        <w:t xml:space="preserve">Challenges Encountered</w:t>
      </w:r>
    </w:p>
    <w:p>
      <w:pPr>
        <w:numPr>
          <w:ilvl w:val="0"/>
          <w:numId w:val="1001"/>
        </w:numPr>
        <w:pStyle w:val="Compact"/>
      </w:pPr>
      <w:r>
        <w:rPr>
          <w:bCs/>
          <w:b/>
        </w:rPr>
        <w:t xml:space="preserve">Regulatory Compliance:</w:t>
      </w:r>
      <w:r>
        <w:t xml:space="preserve">The first major hurdle was navigating the licensing requirements of the Department of Health - Abu Dhabi. Unlike many other jurisdictions,</w:t>
      </w:r>
    </w:p>
    <w:p>
      <w:pPr>
        <w:numPr>
          <w:ilvl w:val="0"/>
          <w:numId w:val="1000"/>
        </w:numPr>
        <w:pStyle w:val="Compact"/>
      </w:pPr>
      <w:r>
        <w:t xml:space="preserve">United Arab Emirates Abu Dhabi mandates strict primary source verification (DataFlow) and rigorous data checks. The</w:t>
      </w:r>
    </w:p>
    <w:p>
      <w:pPr>
        <w:numPr>
          <w:ilvl w:val="0"/>
          <w:numId w:val="1000"/>
        </w:numPr>
        <w:pStyle w:val="Compact"/>
      </w:pPr>
      <w:r>
        <w:t xml:space="preserve">Surgeon had to undergo a meticulous credentialing process that tested his academic and professional history with unprecedented depth.</w:t>
      </w:r>
    </w:p>
    <w:p>
      <w:pPr>
        <w:numPr>
          <w:ilvl w:val="0"/>
          <w:numId w:val="1001"/>
        </w:numPr>
        <w:pStyle w:val="Compact"/>
      </w:pPr>
      <w:r>
        <w:rPr>
          <w:bCs/>
          <w:b/>
        </w:rPr>
        <w:t xml:space="preserve">Cultural Sensitivity:</w:t>
      </w:r>
      <w:r>
        <w:t xml:space="preserve">Operating in</w:t>
      </w:r>
    </w:p>
    <w:p>
      <w:pPr>
        <w:numPr>
          <w:ilvl w:val="0"/>
          <w:numId w:val="1000"/>
        </w:numPr>
        <w:pStyle w:val="Compact"/>
      </w:pPr>
      <w:r>
        <w:t xml:space="preserve">Abu Dhabi requires a high degree of cultural intelligence. For instance, gender dynamics can play a role in patient comfort levels, particularly during consultations and pre-operative discussions. The</w:t>
      </w:r>
    </w:p>
    <w:p>
      <w:pPr>
        <w:numPr>
          <w:ilvl w:val="0"/>
          <w:numId w:val="1000"/>
        </w:numPr>
        <w:pStyle w:val="Compact"/>
      </w:pPr>
      <w:r>
        <w:t xml:space="preserve">Surgeon had to adapt his communication style to respect local customs while maintaining medical transparency and efficacy.</w:t>
      </w:r>
    </w:p>
    <w:p>
      <w:pPr>
        <w:numPr>
          <w:ilvl w:val="0"/>
          <w:numId w:val="1001"/>
        </w:numPr>
        <w:pStyle w:val="Compact"/>
      </w:pPr>
      <w:r>
        <w:rPr>
          <w:bCs/>
          <w:b/>
        </w:rPr>
        <w:t xml:space="preserve">Technological Integration:</w:t>
      </w:r>
      <w:r>
        <w:t xml:space="preserve">The healthcare facilities in</w:t>
      </w:r>
    </w:p>
    <w:p>
      <w:pPr>
        <w:numPr>
          <w:ilvl w:val="0"/>
          <w:numId w:val="1000"/>
        </w:numPr>
        <w:pStyle w:val="Compact"/>
      </w:pPr>
      <w:r>
        <w:t xml:space="preserve">United Arab Emirates Abu Dhabi are often equipped with state-of-the-art technology. Integrating the</w:t>
      </w:r>
    </w:p>
    <w:p>
      <w:pPr>
        <w:numPr>
          <w:ilvl w:val="0"/>
          <w:numId w:val="1000"/>
        </w:numPr>
        <w:pStyle w:val="Compact"/>
      </w:pPr>
      <w:r>
        <w:t xml:space="preserve">Surgeon’s preferred surgical techniques with the hospital’s existing robotic-assisted systems required extensive orientation and collaborative planning.</w:t>
      </w:r>
    </w:p>
    <w:bookmarkEnd w:id="23"/>
    <w:bookmarkStart w:id="24" w:name="implementation-strategy"/>
    <w:p>
      <w:pPr>
        <w:pStyle w:val="Heading2"/>
      </w:pPr>
      <w:r>
        <w:t xml:space="preserve">Implementation Strategy</w:t>
      </w:r>
    </w:p>
    <w:p>
      <w:pPr>
        <w:pStyle w:val="FirstParagraph"/>
      </w:pPr>
      <w:r>
        <w:t xml:space="preserve">To ensure a smooth transition, a phased implementation strategy was adopted. First, the</w:t>
      </w:r>
      <w:r>
        <w:t xml:space="preserve"> </w:t>
      </w:r>
      <w:r>
        <w:rPr>
          <w:bCs/>
          <w:b/>
        </w:rPr>
        <w:t xml:space="preserve">Surgeon</w:t>
      </w:r>
      <w:r>
        <w:t xml:space="preserve"> </w:t>
      </w:r>
      <w:r>
        <w:t xml:space="preserve">engaged in shadowing local medical teams to understand hospital protocols and electronic health record (EHR) systems specific to Abu Dhabi. Second, he participated in community outreach programs designed by the hospital to build trust among the local population. This involved free screening camps and educational seminars about heart health, which were well-received by residents of</w:t>
      </w:r>
      <w:r>
        <w:t xml:space="preserve"> </w:t>
      </w:r>
      <w:r>
        <w:rPr>
          <w:bCs/>
          <w:b/>
        </w:rPr>
        <w:t xml:space="preserve">United Arab Emirates Abu Dhabi</w:t>
      </w:r>
      <w:r>
        <w:t xml:space="preserve">. Third, a mentorship program was established where Dr. Vance supervised junior surgeons from diverse backgrounds, fostering knowledge transfer and building a sustainable surgical team.</w:t>
      </w:r>
    </w:p>
    <w:bookmarkEnd w:id="24"/>
    <w:bookmarkStart w:id="25" w:name="operational-outcomes"/>
    <w:p>
      <w:pPr>
        <w:pStyle w:val="Heading2"/>
      </w:pPr>
      <w:r>
        <w:t xml:space="preserve">Operational Outcomes</w:t>
      </w:r>
    </w:p>
    <w:p>
      <w:pPr>
        <w:pStyle w:val="FirstParagraph"/>
      </w:pPr>
      <w:r>
        <w:t xml:space="preserve">Six months after the full commencement of his duties, the</w:t>
      </w:r>
      <w:r>
        <w:t xml:space="preserve"> </w:t>
      </w:r>
      <w:r>
        <w:rPr>
          <w:bCs/>
          <w:b/>
        </w:rPr>
        <w:t xml:space="preserve">Surgeon’s</w:t>
      </w:r>
      <w:r>
        <w:t xml:space="preserve"> </w:t>
      </w:r>
      <w:r>
        <w:t xml:space="preserve">impact was measurable and significant. The cardiac surgery department reported a 30% increase in successful complex procedures compared to previous benchmarks. Patient satisfaction scores, particularly among international expatriates residing in Abu Dhabi, rose sharply due to the perceived high standard of care and personalized attention provided by Dr. Vance.</w:t>
      </w:r>
    </w:p>
    <w:p>
      <w:pPr>
        <w:pStyle w:val="BodyText"/>
      </w:pPr>
      <w:r>
        <w:t xml:space="preserve">Furthermore, the</w:t>
      </w:r>
      <w:r>
        <w:t xml:space="preserve"> </w:t>
      </w:r>
      <w:r>
        <w:rPr>
          <w:bCs/>
          <w:b/>
        </w:rPr>
        <w:t xml:space="preserve">Surgeon’s</w:t>
      </w:r>
      <w:r>
        <w:t xml:space="preserve"> </w:t>
      </w:r>
      <w:r>
        <w:t xml:space="preserve">presence helped attract other top-tier medical specialists to the hospital, creating a hub of excellence in</w:t>
      </w:r>
    </w:p>
    <w:p>
      <w:pPr>
        <w:pStyle w:val="BodyText"/>
      </w:pPr>
      <w:r>
        <w:t xml:space="preserve">United Arab Emirates Abu Dhabi. The department successfully reduced average recovery times for minimally invasive surgeries by implementing new peri-operative care pathways tailored to the demographic profile of patients in this region. These outcomes underscored the value of integrating international expertise with local operational knowledge.</w:t>
      </w:r>
    </w:p>
    <w:bookmarkEnd w:id="25"/>
    <w:bookmarkStart w:id="26" w:name="financial-and-strategic-impact"/>
    <w:p>
      <w:pPr>
        <w:pStyle w:val="Heading2"/>
      </w:pPr>
      <w:r>
        <w:t xml:space="preserve">Financial and Strategic Impact</w:t>
      </w:r>
    </w:p>
    <w:p>
      <w:pPr>
        <w:pStyle w:val="FirstParagraph"/>
      </w:pPr>
      <w:r>
        <w:t xml:space="preserve">From a financial perspective, the introduction of a high-profile</w:t>
      </w:r>
      <w:r>
        <w:t xml:space="preserve"> </w:t>
      </w:r>
      <w:r>
        <w:rPr>
          <w:bCs/>
          <w:b/>
        </w:rPr>
        <w:t xml:space="preserve">Surgeon</w:t>
      </w:r>
      <w:r>
        <w:t xml:space="preserve"> </w:t>
      </w:r>
      <w:r>
        <w:t xml:space="preserve">directly contributed to revenue growth through increased surgical volume and enhanced reputation. Patients willing to travel for specialized care began choosing Abu Dhabi over neighboring Gulf states, bolstering medical tourism in the</w:t>
      </w:r>
    </w:p>
    <w:p>
      <w:pPr>
        <w:pStyle w:val="BodyText"/>
      </w:pPr>
      <w:r>
        <w:t xml:space="preserve">United Arab Emirates. The hospital saw an uptick in insurance contracts with major regional providers, who recognize the prestige of employing such distinguished medical professionals.</w:t>
      </w:r>
    </w:p>
    <w:p>
      <w:pPr>
        <w:pStyle w:val="BodyText"/>
      </w:pPr>
      <w:r>
        <w:t xml:space="preserve">Strategically, this</w:t>
      </w:r>
      <w:r>
        <w:t xml:space="preserve"> </w:t>
      </w:r>
      <w:r>
        <w:rPr>
          <w:bCs/>
          <w:b/>
        </w:rPr>
        <w:t xml:space="preserve">Case Study</w:t>
      </w:r>
      <w:r>
        <w:t xml:space="preserve"> </w:t>
      </w:r>
      <w:r>
        <w:t xml:space="preserve">demonstrates that recruiting a top-tier</w:t>
      </w:r>
    </w:p>
    <w:p>
      <w:pPr>
        <w:pStyle w:val="BodyText"/>
      </w:pPr>
      <w:r>
        <w:t xml:space="preserve">Surgeon is not merely a staffing decision but a transformative business move. It aligns perfectly with the UAE’s national vision to reduce reliance on medical tourism abroad by enhancing local healthcare capabilities. In</w:t>
      </w:r>
    </w:p>
    <w:p>
      <w:pPr>
        <w:pStyle w:val="BodyText"/>
      </w:pPr>
      <w:r>
        <w:t xml:space="preserve">Abu Dhabi, where quality of life and health infrastructure are key indicators of economic success, having world-class surgical services is paramount.</w:t>
      </w:r>
    </w:p>
    <w:bookmarkEnd w:id="26"/>
    <w:bookmarkStart w:id="27" w:name="lessons-learned-and-best-practices"/>
    <w:p>
      <w:pPr>
        <w:pStyle w:val="Heading2"/>
      </w:pPr>
      <w:r>
        <w:t xml:space="preserve">Lessons Learned and Best Practices</w:t>
      </w:r>
    </w:p>
    <w:p>
      <w:pPr>
        <w:numPr>
          <w:ilvl w:val="0"/>
          <w:numId w:val="1002"/>
        </w:numPr>
        <w:pStyle w:val="Compact"/>
      </w:pPr>
      <w:r>
        <w:rPr>
          <w:bCs/>
          <w:b/>
        </w:rPr>
        <w:t xml:space="preserve">Cultural Integration is Key:</w:t>
      </w:r>
      <w:r>
        <w:t xml:space="preserve">Succes sful integration of foreign medical experts in</w:t>
      </w:r>
    </w:p>
    <w:p>
      <w:pPr>
        <w:numPr>
          <w:ilvl w:val="0"/>
          <w:numId w:val="1000"/>
        </w:numPr>
        <w:pStyle w:val="Compact"/>
      </w:pPr>
      <w:r>
        <w:t xml:space="preserve">United Arab Emirates Abu Dhabi depends heavily on their willingness to learn and respect local traditions. Training modules on cultural competence should be mandatory for all incoming specialists.</w:t>
      </w:r>
    </w:p>
    <w:p>
      <w:pPr>
        <w:numPr>
          <w:ilvl w:val="0"/>
          <w:numId w:val="1002"/>
        </w:numPr>
        <w:pStyle w:val="Compact"/>
      </w:pPr>
      <w:r>
        <w:rPr>
          <w:bCs/>
          <w:b/>
        </w:rPr>
        <w:t xml:space="preserve">Regulatory Patience:</w:t>
      </w:r>
      <w:r>
        <w:t xml:space="preserve">The licensing process can be lengthy. Hospitals must prepare adequate administrative support to assist the</w:t>
      </w:r>
    </w:p>
    <w:p>
      <w:pPr>
        <w:numPr>
          <w:ilvl w:val="0"/>
          <w:numId w:val="1000"/>
        </w:numPr>
        <w:pStyle w:val="Compact"/>
      </w:pPr>
      <w:r>
        <w:t xml:space="preserve">Surgeon through the DataFlow and DoH approvals, preventing delays in clinical practice commencement.</w:t>
      </w:r>
    </w:p>
    <w:p>
      <w:pPr>
        <w:numPr>
          <w:ilvl w:val="0"/>
          <w:numId w:val="1002"/>
        </w:numPr>
        <w:pStyle w:val="Compact"/>
      </w:pPr>
      <w:r>
        <w:rPr>
          <w:bCs/>
          <w:b/>
        </w:rPr>
        <w:t xml:space="preserve">Community Engagement:</w:t>
      </w:r>
      <w:r>
        <w:t xml:space="preserve">Building trust within the local community accelerates patient adoption. The</w:t>
      </w:r>
    </w:p>
    <w:p>
      <w:pPr>
        <w:numPr>
          <w:ilvl w:val="0"/>
          <w:numId w:val="1000"/>
        </w:numPr>
        <w:pStyle w:val="Compact"/>
      </w:pPr>
      <w:r>
        <w:t xml:space="preserve">Surgeon’s active participation in public health initiatives was crucial for establishing credibility beyond hospital walls.</w:t>
      </w:r>
    </w:p>
    <w:bookmarkEnd w:id="27"/>
    <w:bookmarkStart w:id="28" w:name="conclusion"/>
    <w:p>
      <w:pPr>
        <w:pStyle w:val="Heading2"/>
      </w:pPr>
      <w:r>
        <w:t xml:space="preserve">Conclusion</w:t>
      </w:r>
    </w:p>
    <w:p>
      <w:pPr>
        <w:pStyle w:val="FirstParagraph"/>
      </w:pPr>
      <w:r>
        <w:t xml:space="preserve">This</w:t>
      </w:r>
      <w:r>
        <w:t xml:space="preserve"> </w:t>
      </w:r>
      <w:r>
        <w:rPr>
          <w:bCs/>
          <w:b/>
        </w:rPr>
        <w:t xml:space="preserve">Case Study</w:t>
      </w:r>
      <w:r>
        <w:t xml:space="preserve"> </w:t>
      </w:r>
      <w:r>
        <w:t xml:space="preserve">highlights the critical role of specialized medical professionals in advancing healthcare delivery in modern economies. The journey of a premier</w:t>
      </w:r>
    </w:p>
    <w:p>
      <w:pPr>
        <w:pStyle w:val="BodyText"/>
      </w:pPr>
      <w:r>
        <w:t xml:space="preserve">Surgeon within the context of</w:t>
      </w:r>
    </w:p>
    <w:p>
      <w:pPr>
        <w:pStyle w:val="BodyText"/>
      </w:pPr>
      <w:r>
        <w:t xml:space="preserve">United Arab Emirates Abu Dhabi illustrates the complexities and rewards of international medical recruitment. By adhering to rigorous standards, respecting cultural nuances, and leveraging advanced technology, such initiatives yield substantial clinical and economic benefits. As</w:t>
      </w:r>
    </w:p>
    <w:p>
      <w:pPr>
        <w:pStyle w:val="BodyText"/>
      </w:pPr>
      <w:r>
        <w:t xml:space="preserve">Abu Dhabi continues to position itself as a global health destination, the strategic onboarding of elite surgeons remains a vital component of its long-term healthcare sustainability. Future policies should focus on streamlining licensing for verified experts and fostering continuous professional development to retain top talent in the region.</w:t>
      </w:r>
    </w:p>
    <w:bookmarkEnd w:id="28"/>
    <w:bookmarkStart w:id="29" w:name="recommendations-for-stakeholders"/>
    <w:p>
      <w:pPr>
        <w:pStyle w:val="Heading2"/>
      </w:pPr>
      <w:r>
        <w:t xml:space="preserve">Recommendations for Stakeholders</w:t>
      </w:r>
    </w:p>
    <w:p>
      <w:pPr>
        <w:pStyle w:val="FirstParagraph"/>
      </w:pPr>
      <w:r>
        <w:t xml:space="preserve">Hospital administrators and health policy makers in</w:t>
      </w:r>
      <w:r>
        <w:t xml:space="preserve"> </w:t>
      </w:r>
      <w:r>
        <w:rPr>
          <w:bCs/>
          <w:b/>
        </w:rPr>
        <w:t xml:space="preserve">United Arab Emirates Abu Dhabi</w:t>
      </w:r>
      <w:r>
        <w:t xml:space="preserve"> </w:t>
      </w:r>
      <w:r>
        <w:t xml:space="preserve">are encouraged to invest in robust relocation support systems, including family assistance, housing guidance, and legal advisory services for incoming</w:t>
      </w:r>
    </w:p>
    <w:p>
      <w:pPr>
        <w:pStyle w:val="BodyText"/>
      </w:pPr>
      <w:r>
        <w:t xml:space="preserve">Surgeons. Furthermore, creating clear career progression pathways will enhance job satisfaction and retention. By viewing the recruitment of a</w:t>
      </w:r>
    </w:p>
    <w:p>
      <w:pPr>
        <w:pStyle w:val="BodyText"/>
      </w:pPr>
      <w:r>
        <w:t xml:space="preserve">Surgeon as part of a broader ecosystem enhancement strategy,</w:t>
      </w:r>
      <w:r>
        <w:rPr>
          <w:bCs/>
          <w:b/>
        </w:rPr>
        <w:t xml:space="preserve">United Arab Emirates Abu Dhabi</w:t>
      </w:r>
      <w:r>
        <w:t xml:space="preserve"> </w:t>
      </w:r>
      <w:r>
        <w:t xml:space="preserve">can ensure it remains at the forefront of global medical innovation and patient care excellence.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Implementation of a Premier Surgeon in United Arab Emirates Abu Dhabi</dc:title>
  <dc:creator/>
  <dc:language>en</dc:language>
  <cp:keywords/>
  <dcterms:created xsi:type="dcterms:W3CDTF">2026-07-29T08:35:37Z</dcterms:created>
  <dcterms:modified xsi:type="dcterms:W3CDTF">2026-07-29T08:35:37Z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