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Surgical</w:t>
      </w:r>
      <w:r>
        <w:t xml:space="preserve"> </w:t>
      </w:r>
      <w:r>
        <w:t xml:space="preserve">Excellence</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56ef09c6fb659046ead5ab5d2546a438c45b6df"/>
    <w:p>
      <w:pPr>
        <w:pStyle w:val="Heading1"/>
      </w:pPr>
      <w:r>
        <w:t xml:space="preserve">Case Study: Advanced Surgical Excellence in United Kingdom London</w:t>
      </w:r>
    </w:p>
    <w:p>
      <w:pPr>
        <w:pStyle w:val="FirstParagraph"/>
      </w:pPr>
      <w:r>
        <w:rPr>
          <w:bCs/>
          <w:b/>
        </w:rPr>
        <w:t xml:space="preserve">Date:</w:t>
      </w:r>
      <w:r>
        <w:t xml:space="preserve"> </w:t>
      </w:r>
      <w:r>
        <w:t xml:space="preserve">October 2023</w:t>
      </w:r>
      <w:r>
        <w:br/>
      </w:r>
      <w:r>
        <w:rPr>
          <w:bCs/>
          <w:b/>
        </w:rPr>
        <w:t xml:space="preserve">Jurisdiction:Focused Role:</w:t>
      </w:r>
      <w:r>
        <w:t xml:space="preserve"> Specialist Surgeon</w:t>
      </w:r>
      <w:r>
        <w:br/>
      </w:r>
    </w:p>
    <w:p>
      <w:pPr>
        <w:pStyle w:val="BodyText"/>
      </w:pPr>
      <w:r>
        <w:t xml:space="preserve">Status: Completed Analysis</w:t>
      </w:r>
    </w:p>
    <w:bookmarkStart w:id="20" w:name="executive-summary"/>
    <w:p>
      <w:pPr>
        <w:pStyle w:val="Heading2"/>
      </w:pPr>
      <w:r>
        <w:t xml:space="preserve">1. Executive Summary</w:t>
      </w:r>
    </w:p>
    <w:p>
      <w:pPr>
        <w:pStyle w:val="FirstParagraph"/>
      </w:pPr>
      <w:r>
        <w:t xml:space="preserve">This Case Study provides a comprehensive analysis of the role, responsibilities, and operational environment of a Specialist Surgeon operating within the bustling medical landscape of United Kingdom London. As one of the most dense and diverse metropolitan areas in Europe, London presents unique challenges and opportunities for high-level medical practitioners. This document explores how modern surgical standards intersect with historical NHS protocols in this specific geographic context.</w:t>
      </w:r>
    </w:p>
    <w:bookmarkEnd w:id="20"/>
    <w:bookmarkStart w:id="21" w:name="introduction-to-the-context"/>
    <w:p>
      <w:pPr>
        <w:pStyle w:val="Heading2"/>
      </w:pPr>
      <w:r>
        <w:t xml:space="preserve">2. Introduction to the Context</w:t>
      </w:r>
    </w:p>
    <w:p>
      <w:pPr>
        <w:pStyle w:val="FirstParagraph"/>
      </w:pPr>
      <w:r>
        <w:t xml:space="preserve">The healthcare ecosystem in United Kingdom London is characterized by a dual structure comprising National Health Service (NHS) trusts and private medical facilities. For a Surgeon, navigating this environment requires not only clinical excellence but also an understanding of administrative frameworks, funding models, and patient demographic shifts. London serves as the capital city and the primary hub for medical innovation in the region, attracting top-tier talent from across Europe and beyond.</w:t>
      </w:r>
    </w:p>
    <w:p>
      <w:pPr>
        <w:pStyle w:val="BodyText"/>
      </w:pPr>
      <w:r>
        <w:t xml:space="preserve">In this Case Study we examine the trajectory of a Consultant Surgeon specializing in complex general surgery. The focus remains on how such professionals adapt to the high-volume, fast-paced nature of hospital services while maintaining rigorous safety standards mandated by regulatory bodies within United Kingdom London.</w:t>
      </w:r>
    </w:p>
    <w:bookmarkEnd w:id="21"/>
    <w:bookmarkStart w:id="22" w:name="Xcb9b9540da0e187d12b1d0b8679578ea7496686"/>
    <w:p>
      <w:pPr>
        <w:pStyle w:val="Heading2"/>
      </w:pPr>
      <w:r>
        <w:t xml:space="preserve">3. Professional Responsibilities and Clinical Duties</w:t>
      </w:r>
    </w:p>
    <w:p>
      <w:pPr>
        <w:pStyle w:val="FirstParagraph"/>
      </w:pPr>
      <w:r>
        <w:t xml:space="preserve">The primary duty of a Surgeon in this jurisdiction involves performing operative procedures ranging from routine appendectomies to highly complex oncological resections. However, the role extends far beyond the operating theatre. In United Kingdom London, surgeons are expected to lead multidisciplinary teams (MDTs) that include oncologists, radiologists, pathologists and nursing staff.</w:t>
      </w:r>
    </w:p>
    <w:p>
      <w:pPr>
        <w:pStyle w:val="BodyText"/>
      </w:pPr>
      <w:r>
        <w:rPr>
          <w:bCs/>
          <w:b/>
        </w:rPr>
        <w:t xml:space="preserve">Key responsibilities include:</w:t>
      </w:r>
    </w:p>
    <w:p>
      <w:pPr>
        <w:numPr>
          <w:ilvl w:val="0"/>
          <w:numId w:val="1001"/>
        </w:numPr>
        <w:pStyle w:val="Compact"/>
      </w:pPr>
      <w:r>
        <w:rPr>
          <w:bCs/>
          <w:b/>
        </w:rPr>
        <w:t xml:space="preserve">Patient Assessment:</w:t>
      </w:r>
      <w:r>
        <w:t xml:space="preserve"> Conducting thorough pre-operative evaluations to minimize risks associated with anesthesia and surgical complications. Given the diverse population of United Kingdom London, cultural competency and language considerations are paramount.</w:t>
      </w:r>
    </w:p>
    <w:p>
      <w:pPr>
        <w:numPr>
          <w:ilvl w:val="0"/>
          <w:numId w:val="1001"/>
        </w:numPr>
        <w:pStyle w:val="Compact"/>
      </w:pPr>
      <w:r>
        <w:rPr>
          <w:bCs/>
          <w:b/>
        </w:rPr>
        <w:t xml:space="preserve">Surgical Intervention:</w:t>
      </w:r>
    </w:p>
    <w:p>
      <w:pPr>
        <w:numPr>
          <w:ilvl w:val="0"/>
          <w:numId w:val="1001"/>
        </w:numPr>
        <w:pStyle w:val="Compact"/>
      </w:pPr>
      <w:r>
        <w:rPr>
          <w:bCs/>
          <w:b/>
        </w:rPr>
        <w:t xml:space="preserve">Post-Operative Care:</w:t>
      </w:r>
    </w:p>
    <w:p>
      <w:pPr>
        <w:numPr>
          <w:ilvl w:val="0"/>
          <w:numId w:val="1001"/>
        </w:numPr>
        <w:pStyle w:val="Compact"/>
      </w:pPr>
      <w:r>
        <w:t xml:space="preserve">Educational Oversight:</w:t>
      </w:r>
    </w:p>
    <w:bookmarkEnd w:id="22"/>
    <w:bookmarkStart w:id="23" w:name="regulatory-framework-and-compliance"/>
    <w:p>
      <w:pPr>
        <w:pStyle w:val="Heading2"/>
      </w:pPr>
      <w:r>
        <w:t xml:space="preserve">4. Regulatory Framework and Compliance</w:t>
      </w:r>
    </w:p>
    <w:p>
      <w:pPr>
        <w:pStyle w:val="FirstParagraph"/>
      </w:pPr>
      <w:r>
        <w:t xml:space="preserve">All Surgeon practicing in the region must be registered with the General Medical Council (GMC). This body sets out the duties of a doctor registered with it, emphasizing honesty, integrity, and respect for patients. In addition to GMC registration surgeons must hold a license to practice specific procedures within their specialty.</w:t>
      </w:r>
    </w:p>
    <w:p>
      <w:pPr>
        <w:pStyle w:val="BodyText"/>
      </w:pPr>
      <w:r>
        <w:t xml:space="preserve">Furthermore hospitals in United Kingdom London operate under strict health and safety regulations enforced by local authorities and national bodies. These include protocols for sterilization equipment disposal radiation safety in imaging departments and infection control measures. A Surgeon must demonstrate continuous professional development (CPD) to maintain their license, ensuring they remain updated on technological advancements such as robotic-assisted surgery minimally invasive techniques.</w:t>
      </w:r>
    </w:p>
    <w:bookmarkEnd w:id="23"/>
    <w:bookmarkStart w:id="24" w:name="challenges-specific-to-the-urban-setting"/>
    <w:p>
      <w:pPr>
        <w:pStyle w:val="Heading2"/>
      </w:pPr>
      <w:r>
        <w:t xml:space="preserve">5. Challenges Specific to the Urban Setting</w:t>
      </w:r>
    </w:p>
    <w:p>
      <w:pPr>
        <w:pStyle w:val="FirstParagraph"/>
      </w:pPr>
      <w:r>
        <w:rPr>
          <w:bCs/>
          <w:b/>
        </w:rPr>
        <w:t xml:space="preserve">Demographic Diversity:</w:t>
      </w:r>
      <w:r>
        <w:t xml:space="preserve"> London’s population is incredibly diverse, presenting linguistic barriers and varying health beliefs. A Surgeon must possess strong communication skills or rely on professional interpreter services to ensure informed consent is truly informed.</w:t>
      </w:r>
    </w:p>
    <w:p>
      <w:pPr>
        <w:pStyle w:val="BodyText"/>
      </w:pPr>
      <w:r>
        <w:rPr>
          <w:bCs/>
          <w:b/>
        </w:rPr>
        <w:t xml:space="preserve">Patient Volume and Wait Times:</w:t>
      </w:r>
    </w:p>
    <w:p>
      <w:pPr>
        <w:pStyle w:val="BodyText"/>
      </w:pPr>
      <w:r>
        <w:t xml:space="preserve">Interdisciplinary Coordination:; Collaborating with other specialties is vital for comprehensive patient management. In United Kingdom London hospitals where resources may be stretched, effective teamwork becomes even more crucial to avoid delays in diagnosis and treatment.</w:t>
      </w:r>
    </w:p>
    <w:bookmarkEnd w:id="24"/>
    <w:bookmarkStart w:id="25" w:name="technological-integration-and-innovation"/>
    <w:p>
      <w:pPr>
        <w:pStyle w:val="Heading2"/>
      </w:pPr>
      <w:r>
        <w:t xml:space="preserve">6. Technological Integration and Innovation</w:t>
      </w:r>
    </w:p>
    <w:p>
      <w:pPr>
        <w:pStyle w:val="FirstParagraph"/>
      </w:pPr>
      <w:r>
        <w:t xml:space="preserve">The adoption of digital health technologies in United Kingdom London is advanced many hospitals utilize electronic health records (EHRs) that allow seamless sharing of patient data across departments. A modern Surgeon must be proficient in using these systems to document procedures accurately and facilitate communication with primary care providers upon discharge.</w:t>
      </w:r>
    </w:p>
    <w:p>
      <w:pPr>
        <w:pStyle w:val="BodyText"/>
      </w:pPr>
      <w:r>
        <w:t xml:space="preserve">Additionally there is a growing emphasis on telemedicine for follow-up consultations this reduces the burden on physical infrastructure and allows patients access to specialist advice without traveling long distances within the city. Remote monitoring devices are increasingly used post-surgery to track vital signs at home improving outcomes and reducing readmission rates.</w:t>
      </w:r>
    </w:p>
    <w:bookmarkEnd w:id="25"/>
    <w:bookmarkStart w:id="26" w:name="conclusion"/>
    <w:p>
      <w:pPr>
        <w:pStyle w:val="Heading2"/>
      </w:pPr>
      <w:r>
        <w:t xml:space="preserve">7. Conclusion</w:t>
      </w:r>
    </w:p>
    <w:p>
      <w:pPr>
        <w:pStyle w:val="FirstParagraph"/>
      </w:pPr>
      <w:r>
        <w:t xml:space="preserve">This Case Study highlights the multifaceted nature of being a Surgeon in United Kingdom London. It is a role that demands technical expertise emotional intelligence administrative competence and adaptability to change. The dynamic healthcare environment of London offers unparalleled opportunities for professional growth and innovation but also requires resilience and dedication.</w:t>
      </w:r>
    </w:p>
    <w:p>
      <w:pPr>
        <w:pStyle w:val="BodyText"/>
      </w:pPr>
      <w:r>
        <w:t xml:space="preserve">By understanding the specific contextual factors including regulatory requirements patient demographics technological integration one can better appreciate the complexities involved in delivering high-quality surgical care. Ultimately success as a Surgeon in this region depends on balancing clinical excellence with compassionate patient-centered care ensuring optimal health outcomes for all individuals served within United Kingdom London’s vibrant and demanding healthcare sector.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Surgical Excellence in United Kingdom London</dc:title>
  <dc:creator/>
  <dc:language>en</dc:language>
  <cp:keywords/>
  <dcterms:created xsi:type="dcterms:W3CDTF">2026-07-29T05:07:44Z</dcterms:created>
  <dcterms:modified xsi:type="dcterms:W3CDTF">2026-07-29T05:07:44Z</dcterms:modified>
</cp:coreProperties>
</file>

<file path=docProps/custom.xml><?xml version="1.0" encoding="utf-8"?>
<Properties xmlns="http://schemas.openxmlformats.org/officeDocument/2006/custom-properties" xmlns:vt="http://schemas.openxmlformats.org/officeDocument/2006/docPropsVTypes"/>
</file>