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High-Volume</w:t>
      </w:r>
      <w:r>
        <w:t xml:space="preserve"> </w:t>
      </w:r>
      <w:r>
        <w:t xml:space="preserve">Surgical</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X55cc9129f2e5cb66031018f958f89301e6da94b"/>
    <w:p>
      <w:pPr>
        <w:pStyle w:val="Heading1"/>
      </w:pPr>
      <w:r>
        <w:t xml:space="preserve">Case Study Analysis of a Surgeon in United States Los Angeles</w:t>
      </w:r>
    </w:p>
    <w:bookmarkStart w:id="20" w:name="executive-summary"/>
    <w:p>
      <w:pPr>
        <w:pStyle w:val="Heading2"/>
      </w:pPr>
      <w:r>
        <w:t xml:space="preserve">Executive Summary</w:t>
      </w:r>
    </w:p>
    <w:p>
      <w:pPr>
        <w:pStyle w:val="FirstParagraph"/>
      </w:pPr>
      <w:r>
        <w:t xml:space="preserve">This document presents a comprehensive</w:t>
      </w:r>
      <w:r>
        <w:t xml:space="preserve"> </w:t>
      </w:r>
      <w:r>
        <w:t xml:space="preserve">Casestudy</w:t>
      </w:r>
      <w:r>
        <w:rPr>
          <w:iCs/>
          <w:i/>
          <w:bCs/>
          <w:b/>
        </w:rPr>
        <w:t xml:space="preserve">&lt;/u&gt;&lt;/em&gt;, examining the operational dynamics, challenges, and strategic outcomes of a leading general surgeon practicing within the complex healthcare ecosystem of</w:t>
      </w:r>
      <w:r>
        <w:rPr>
          <w:iCs/>
          <w:i/>
          <w:bCs/>
          <w:b/>
        </w:rPr>
        <w:t xml:space="preserve"> </w:t>
      </w:r>
      <w:r>
        <w:rPr>
          <w:bCs/>
          <w:b/>
          <w:iCs/>
          <w:i/>
          <w:bCs/>
          <w:b/>
        </w:rPr>
        <w:t xml:space="preserve">United States Los Angeles</w:t>
      </w:r>
      <w:r>
        <w:rPr>
          <w:iCs/>
          <w:i/>
          <w:bCs/>
          <w:b/>
        </w:rPr>
        <w:t xml:space="preserve">. The city serves as a unique microcosm for medical practice in America, characterized by extreme demographic diversity, high patient volume, and intense competition among top-tier medical institutions. This analysis focuses on how modern surgical protocols must adapt to the specific socioeconomic and logistical realities of this metropolitan hub to achieve optimal patient outcomes and operational efficiency.</w:t>
      </w:r>
    </w:p>
    <w:bookmarkEnd w:id="20"/>
    <w:bookmarkStart w:id="21" w:name="introduction-the-los-angeles-context"/>
    <w:p>
      <w:pPr>
        <w:pStyle w:val="Heading2"/>
      </w:pPr>
      <w:r>
        <w:t xml:space="preserve">1. Introduction: The Los Angeles Context</w:t>
      </w:r>
    </w:p>
    <w:p>
      <w:pPr>
        <w:pStyle w:val="FirstParagraph"/>
      </w:pPr>
      <w:r>
        <w:t xml:space="preserve">Los Angeles is not merely a geographic location; it is a cultural and economic powerhouse that dictates distinct healthcare demands. For any</w:t>
      </w:r>
      <w:r>
        <w:t xml:space="preserve"> </w:t>
      </w:r>
      <w:r>
        <w:rPr>
          <w:u w:val="single"/>
          <w:iCs/>
          <w:i/>
          <w:bCs/>
          <w:b/>
        </w:rPr>
        <w:t xml:space="preserve">Casestudy</w:t>
      </w:r>
      <w:r>
        <w:t xml:space="preserve"> </w:t>
      </w:r>
      <w:r>
        <w:t xml:space="preserve">involving medical professionals here, the context of</w:t>
      </w:r>
      <w:r>
        <w:t xml:space="preserve"> </w:t>
      </w:r>
      <w:r>
        <w:rPr>
          <w:bCs/>
          <w:b/>
        </w:rPr>
        <w:t xml:space="preserve">United States Los Angeles</w:t>
      </w:r>
      <w:r>
        <w:t xml:space="preserve"> </w:t>
      </w:r>
      <w:r>
        <w:t xml:space="preserve">cannot be overstated. The city presents a paradox of world-class medical infrastructure coexisting with significant disparities in access to care. A surgeon operating in this environment must navigate a landscape where patients range from uninsured individuals seeking emergency relief to international elites requiring elective aesthetic or specialized oncological procedures.</w:t>
      </w:r>
      <w:r>
        <w:t xml:space="preserve"> </w:t>
      </w:r>
      <w:r>
        <w:t xml:space="preserve">The primary objective of this case study is to dissect the multifaceted role of the</w:t>
      </w:r>
      <w:r>
        <w:t xml:space="preserve"> </w:t>
      </w:r>
      <w:r>
        <w:rPr>
          <w:u w:val="single"/>
          <w:iCs/>
          <w:i/>
          <w:bCs/>
          <w:b/>
        </w:rPr>
        <w:t xml:space="preserve">Surgeon</w:t>
      </w:r>
      <w:r>
        <w:t xml:space="preserve">. It is not enough for a medical professional in this region to possess technical skill; they must also act as a cultural liaison, a logistical manager, and an advocate within a fragmented insurance system. This document explores how these roles intersect in daily practice.</w:t>
      </w:r>
    </w:p>
    <w:bookmarkEnd w:id="21"/>
    <w:bookmarkStart w:id="22" w:name="Xa75faa0a4120c78c0df9b5f0ca40e0bb46688dd"/>
    <w:p>
      <w:pPr>
        <w:pStyle w:val="Heading2"/>
      </w:pPr>
      <w:r>
        <w:t xml:space="preserve">2. Profile of the Subject: The Modern Surgeon</w:t>
      </w:r>
    </w:p>
    <w:p>
      <w:pPr>
        <w:pStyle w:val="FirstParagraph"/>
      </w:pPr>
      <w:r>
        <w:t xml:space="preserve">The subject of this</w:t>
      </w:r>
      <w:r>
        <w:t xml:space="preserve"> </w:t>
      </w:r>
      <w:r>
        <w:rPr>
          <w:u w:val="single"/>
          <w:iCs/>
          <w:i/>
          <w:bCs/>
          <w:b/>
        </w:rPr>
        <w:t xml:space="preserve">Casestudy</w:t>
      </w:r>
      <w:r>
        <w:t xml:space="preserve"> </w:t>
      </w:r>
      <w:r>
        <w:t xml:space="preserve">is Dr. Elena Rodriguez, a board-certified general surgeon with subspecialty training in minimally invasive techniques, practicing at a mid-sized community hospital network in downtown</w:t>
      </w:r>
      <w:r>
        <w:t xml:space="preserve"> </w:t>
      </w:r>
      <w:r>
        <w:rPr>
          <w:bCs/>
          <w:b/>
        </w:rPr>
        <w:t xml:space="preserve">United States Los Angeles</w:t>
      </w:r>
      <w:r>
        <w:t xml:space="preserve">. With over fifteen years of experience, Dr. Rodriguez represents the demographic shift in American medicine: highly educated, tech-savvy, and culturally competent.</w:t>
      </w:r>
      <w:r>
        <w:t xml:space="preserve"> </w:t>
      </w:r>
      <w:r>
        <w:t xml:space="preserve">Her practice model relies heavily on integrated care teams. In the bustling environment of</w:t>
      </w:r>
      <w:r>
        <w:t xml:space="preserve"> </w:t>
      </w:r>
      <w:r>
        <w:rPr>
          <w:bCs/>
          <w:b/>
        </w:rPr>
        <w:t xml:space="preserve">United States Los Angeles</w:t>
      </w:r>
      <w:r>
        <w:t xml:space="preserve">, isolation is not an option for success. Dr. Rodriguez works alongside bilingual nurses, social workers fluent in Spanish and Tagalog, and community health organizers who help bridge the gap between hospital care and home recovery for patients from diverse backgrounds such as Koreatown, East LA, and the San Fernando Valley.</w:t>
      </w:r>
    </w:p>
    <w:bookmarkEnd w:id="22"/>
    <w:bookmarkStart w:id="26" w:name="key-challenges-identified"/>
    <w:p>
      <w:pPr>
        <w:pStyle w:val="Heading2"/>
      </w:pPr>
      <w:r>
        <w:t xml:space="preserve">3. Key Challenges Identified</w:t>
      </w:r>
    </w:p>
    <w:p>
      <w:pPr>
        <w:pStyle w:val="FirstParagraph"/>
      </w:pPr>
      <w:r>
        <w:t xml:space="preserve">The analysis of this</w:t>
      </w:r>
      <w:r>
        <w:t xml:space="preserve"> </w:t>
      </w:r>
      <w:r>
        <w:rPr>
          <w:u w:val="single"/>
          <w:iCs/>
          <w:i/>
          <w:bCs/>
          <w:b/>
        </w:rPr>
        <w:t xml:space="preserve">Casestudy</w:t>
      </w:r>
      <w:r>
        <w:t xml:space="preserve"> </w:t>
      </w:r>
      <w:r>
        <w:t xml:space="preserve">highlights several critical challenges faced by a</w:t>
      </w:r>
      <w:r>
        <w:t xml:space="preserve"> </w:t>
      </w:r>
      <w:r>
        <w:rPr>
          <w:u w:val="single"/>
          <w:iCs/>
          <w:i/>
          <w:bCs/>
          <w:b/>
        </w:rPr>
        <w:t xml:space="preserve">Surgeon</w:t>
      </w:r>
      <w:r>
        <w:t xml:space="preserve"> </w:t>
      </w:r>
      <w:r>
        <w:t xml:space="preserve">in this specific region:</w:t>
      </w:r>
    </w:p>
    <w:bookmarkStart w:id="23" w:name="Xaeaffbc493228931acf0c6c4df04ab810fb3b2c"/>
    <w:p>
      <w:pPr>
        <w:pStyle w:val="Heading3"/>
      </w:pPr>
      <w:r>
        <w:t xml:space="preserve">3.1 Demographic Diversity and Communication Barriers</w:t>
      </w:r>
    </w:p>
    <w:p>
      <w:pPr>
        <w:pStyle w:val="FirstParagraph"/>
      </w:pPr>
      <w:r>
        <w:t xml:space="preserve">Los Angeles is one of the most linguistically diverse cities in the world. A</w:t>
      </w:r>
      <w:r>
        <w:t xml:space="preserve"> </w:t>
      </w:r>
      <w:r>
        <w:rPr>
          <w:u w:val="single"/>
          <w:iCs/>
          <w:i/>
          <w:bCs/>
          <w:b/>
        </w:rPr>
        <w:t xml:space="preserve">Casestudy</w:t>
      </w:r>
      <w:r>
        <w:t xml:space="preserve"> </w:t>
      </w:r>
      <w:r>
        <w:t xml:space="preserve">of surgical consent processes reveals that miscommunication due to language barriers can lead to adverse events. Dr. Rodriguez’s team utilizes AI-driven real-time translation tools alongside human interpreters for complex discussions, ensuring informed consent is truly informed across all demographics present in</w:t>
      </w:r>
      <w:r>
        <w:t xml:space="preserve"> </w:t>
      </w:r>
      <w:r>
        <w:rPr>
          <w:bCs/>
          <w:b/>
        </w:rPr>
        <w:t xml:space="preserve">United States Los Angeles</w:t>
      </w:r>
      <w:r>
        <w:t xml:space="preserve">.</w:t>
      </w:r>
    </w:p>
    <w:bookmarkEnd w:id="23"/>
    <w:bookmarkStart w:id="24" w:name="X3272da23b1d1b8decccde210cea3652fec9521a"/>
    <w:p>
      <w:pPr>
        <w:pStyle w:val="Heading3"/>
      </w:pPr>
      <w:r>
        <w:t xml:space="preserve">3.2 Healthcare Equity and Insurance Complexity</w:t>
      </w:r>
    </w:p>
    <w:p>
      <w:pPr>
        <w:pStyle w:val="FirstParagraph"/>
      </w:pPr>
      <w:r>
        <w:t xml:space="preserve">The insurance landscape in the</w:t>
      </w:r>
      <w:r>
        <w:t xml:space="preserve"> </w:t>
      </w:r>
      <w:r>
        <w:rPr>
          <w:u w:val="single"/>
          <w:iCs/>
          <w:i/>
          <w:bCs/>
          <w:b/>
        </w:rPr>
        <w:t xml:space="preserve">Casestudy</w:t>
      </w:r>
      <w:r>
        <w:t xml:space="preserve"> </w:t>
      </w:r>
      <w:r>
        <w:t xml:space="preserve">region is notoriously complex. A significant portion of the patient population in</w:t>
      </w:r>
      <w:r>
        <w:t xml:space="preserve"> </w:t>
      </w:r>
      <w:r>
        <w:rPr>
          <w:bCs/>
          <w:b/>
        </w:rPr>
        <w:t xml:space="preserve">United States Los Angeles</w:t>
      </w:r>
      <w:r>
        <w:t xml:space="preserve"> </w:t>
      </w:r>
      <w:r>
        <w:t xml:space="preserve">relies on Medicaid or sliding-scale community clinics. The</w:t>
      </w:r>
      <w:r>
        <w:t xml:space="preserve"> </w:t>
      </w:r>
      <w:r>
        <w:rPr>
          <w:u w:val="single"/>
          <w:iCs/>
          <w:i/>
          <w:bCs/>
          <w:b/>
        </w:rPr>
        <w:t xml:space="preserve">Surgeon</w:t>
      </w:r>
      <w:r>
        <w:rPr>
          <w:bCs/>
          <w:b/>
        </w:rPr>
        <w:t xml:space="preserve"> </w:t>
      </w:r>
      <w:r>
        <w:rPr>
          <w:bCs/>
          <w:b/>
        </w:rPr>
        <w:t xml:space="preserve">must navigate prior authorization hurdles that can delay critical surgeries. This administrative burden consumes valuable time that could otherwise be spent on patient care or surgical innovation.</w:t>
      </w:r>
    </w:p>
    <w:bookmarkEnd w:id="24"/>
    <w:bookmarkStart w:id="25" w:name="high-volume-patient-load"/>
    <w:p>
      <w:pPr>
        <w:pStyle w:val="Heading3"/>
      </w:pPr>
      <w:r>
        <w:t xml:space="preserve">3.3 High-Volume Patient Load</w:t>
      </w:r>
    </w:p>
    <w:p>
      <w:pPr>
        <w:pStyle w:val="FirstParagraph"/>
      </w:pPr>
      <w:r>
        <w:t xml:space="preserve">Due to the sheer population size of</w:t>
      </w:r>
      <w:r>
        <w:t xml:space="preserve"> </w:t>
      </w:r>
      <w:r>
        <w:rPr>
          <w:u w:val="single"/>
          <w:iCs/>
          <w:i/>
          <w:bCs/>
          <w:b/>
        </w:rPr>
        <w:t xml:space="preserve">Casestudy</w:t>
      </w:r>
      <w:r>
        <w:t xml:space="preserve"> </w:t>
      </w:r>
      <w:r>
        <w:t xml:space="preserve">Los Angeles, hospitals are often understaffed relative to demand. The</w:t>
      </w:r>
      <w:r>
        <w:t xml:space="preserve"> </w:t>
      </w:r>
      <w:r>
        <w:rPr>
          <w:u w:val="single"/>
          <w:iCs/>
          <w:i/>
          <w:bCs/>
          <w:b/>
        </w:rPr>
        <w:t xml:space="preserve">Surgeon</w:t>
      </w:r>
      <w:r>
        <w:rPr>
          <w:bCs/>
          <w:b/>
        </w:rPr>
        <w:t xml:space="preserve">&lt;/e&gt; must perform high volumes of procedures, leading to potential burnout. Efficient scheduling and robotic-assisted surgery technologies have been adopted in this case study to reduce operative time and physical strain on the surgical team.</w:t>
      </w:r>
    </w:p>
    <w:bookmarkEnd w:id="25"/>
    <w:bookmarkEnd w:id="26"/>
    <w:bookmarkStart w:id="27" w:name="strategic-interventions-and-solutions"/>
    <w:p>
      <w:pPr>
        <w:pStyle w:val="Heading2"/>
      </w:pPr>
      <w:r>
        <w:t xml:space="preserve">4. Strategic Interventions and Solutions</w:t>
      </w:r>
    </w:p>
    <w:p>
      <w:pPr>
        <w:pStyle w:val="FirstParagraph"/>
      </w:pPr>
      <w:r>
        <w:t xml:space="preserve">To address these challenges, several strategic interventions were implemented by the surgical department detailed in this</w:t>
      </w:r>
      <w:r>
        <w:t xml:space="preserve"> </w:t>
      </w:r>
      <w:r>
        <w:rPr>
          <w:u w:val="single"/>
          <w:iCs/>
          <w:i/>
          <w:bCs/>
          <w:b/>
        </w:rPr>
        <w:t xml:space="preserve">Casestudy</w:t>
      </w:r>
      <w:r>
        <w:rPr>
          <w:bCs/>
          <w:b/>
        </w:rPr>
        <w:t xml:space="preserve">:</w:t>
      </w:r>
    </w:p>
    <w:p>
      <w:pPr>
        <w:numPr>
          <w:ilvl w:val="0"/>
          <w:numId w:val="1001"/>
        </w:numPr>
        <w:pStyle w:val="Compact"/>
      </w:pPr>
      <w:r>
        <w:rPr>
          <w:bCs/>
          <w:b/>
        </w:rPr>
        <w:t xml:space="preserve">Tech-Integrated Consultations:</w:t>
      </w:r>
    </w:p>
    <w:p>
      <w:pPr>
        <w:numPr>
          <w:ilvl w:val="0"/>
          <w:numId w:val="1000"/>
        </w:numPr>
        <w:pStyle w:val="Compact"/>
      </w:pPr>
      <w:r>
        <w:rPr>
          <w:u w:val="single"/>
        </w:rPr>
        <w:t xml:space="preserve">Surgeon</w:t>
      </w:r>
      <w:r>
        <w:t xml:space="preserve">United States Los Angeles.</w:t>
      </w:r>
    </w:p>
    <w:p>
      <w:pPr>
        <w:numPr>
          <w:ilvl w:val="0"/>
          <w:numId w:val="1001"/>
        </w:numPr>
        <w:pStyle w:val="Compact"/>
      </w:pPr>
      <w:r>
        <w:rPr>
          <w:bCs/>
          <w:b/>
        </w:rPr>
        <w:t xml:space="preserve">Cultural Competency Training:</w:t>
      </w:r>
      <w:r>
        <w:t xml:space="preserve">Ongoing training for the entire surgical team ensures that cultural nuances affecting pain perception and recovery expectations are respected. This is vital in a melting pot like</w:t>
      </w:r>
    </w:p>
    <w:p>
      <w:pPr>
        <w:numPr>
          <w:ilvl w:val="0"/>
          <w:numId w:val="1000"/>
        </w:numPr>
        <w:pStyle w:val="Compact"/>
      </w:pPr>
      <w:r>
        <w:t xml:space="preserve">United States Los Angeles.</w:t>
      </w:r>
    </w:p>
    <w:p>
      <w:pPr>
        <w:numPr>
          <w:ilvl w:val="0"/>
          <w:numId w:val="1001"/>
        </w:numPr>
        <w:pStyle w:val="Compact"/>
      </w:pPr>
      <w:r>
        <w:rPr>
          <w:bCs/>
          <w:b/>
        </w:rPr>
        <w:t xml:space="preserve">Patient Navigation Programs:</w:t>
      </w:r>
      <w:r>
        <w:t xml:space="preserve">Dedicated navigators help uninsured patients in the</w:t>
      </w:r>
    </w:p>
    <w:p>
      <w:pPr>
        <w:numPr>
          <w:ilvl w:val="0"/>
          <w:numId w:val="1000"/>
        </w:numPr>
        <w:pStyle w:val="Compact"/>
      </w:pPr>
      <w:r>
        <w:rPr>
          <w:u w:val="single"/>
        </w:rPr>
        <w:t xml:space="preserve">Casestudy</w:t>
      </w:r>
      <w:r>
        <w:t xml:space="preserve"> </w:t>
      </w:r>
      <w:r>
        <w:t xml:space="preserve">region access financial aid and post-op care resources, reducing readmission rates.</w:t>
      </w:r>
    </w:p>
    <w:bookmarkEnd w:id="27"/>
    <w:bookmarkStart w:id="28" w:name="outcomes-and-impact-analysis"/>
    <w:p>
      <w:pPr>
        <w:pStyle w:val="Heading2"/>
      </w:pPr>
      <w:r>
        <w:t xml:space="preserve">5. Outcomes and Impact Analysis</w:t>
      </w:r>
    </w:p>
    <w:p>
      <w:pPr>
        <w:pStyle w:val="FirstParagraph"/>
      </w:pPr>
      <w:r>
        <w:t xml:space="preserve">The results of implementing these strategies over a twenty-four-month period were significant. The</w:t>
      </w:r>
      <w:r>
        <w:t xml:space="preserve"> </w:t>
      </w:r>
      <w:r>
        <w:rPr>
          <w:u w:val="single"/>
          <w:iCs/>
          <w:i/>
          <w:bCs/>
          <w:b/>
        </w:rPr>
        <w:t xml:space="preserve">Casestudy</w:t>
      </w:r>
    </w:p>
    <w:p>
      <w:pPr>
        <w:pStyle w:val="BodyText"/>
      </w:pPr>
      <w:r>
        <w:rPr>
          <w:bCs/>
          <w:b/>
        </w:rPr>
        <w:t xml:space="preserve">Reduced Readmission Rates:</w:t>
      </w:r>
      <w:r>
        <w:t xml:space="preserve">Patient readmissions dropped by 15% due to better post-operative home care coordination, a critical factor in the transient population of</w:t>
      </w:r>
    </w:p>
    <w:p>
      <w:pPr>
        <w:pStyle w:val="BodyText"/>
      </w:pPr>
      <w:r>
        <w:t xml:space="preserve">United States Los Angeles.</w:t>
      </w:r>
    </w:p>
    <w:p>
      <w:pPr>
        <w:pStyle w:val="BodyText"/>
      </w:pPr>
      <w:r>
        <w:rPr>
          <w:bCs/>
          <w:b/>
        </w:rPr>
        <w:t xml:space="preserve">Improved Patient Satisfaction Scores:</w:t>
      </w:r>
      <w:r>
        <w:t xml:space="preserve">Patient surveys showed a marked improvement in satisfaction scores, particularly among non-English speaking populations. The</w:t>
      </w:r>
    </w:p>
    <w:p>
      <w:pPr>
        <w:pStyle w:val="BodyText"/>
      </w:pPr>
      <w:r>
        <w:rPr>
          <w:u w:val="single"/>
        </w:rPr>
        <w:t xml:space="preserve">Surgeon</w:t>
      </w:r>
      <w:r>
        <w:t xml:space="preserve">'s emphasis on clear communication was cited as the primary factor.</w:t>
      </w:r>
    </w:p>
    <w:p>
      <w:pPr>
        <w:pStyle w:val="BodyText"/>
      </w:pPr>
      <w:r>
        <w:rPr>
          <w:bCs/>
          <w:b/>
        </w:rPr>
        <w:t xml:space="preserve">Operational Efficiency:</w:t>
      </w:r>
      <w:r>
        <w:t xml:space="preserve">The adoption of streamlined scheduling software reduced patient no-show rates by 20%, maximizing the utility of operating rooms in a high-cost environment.</w:t>
      </w:r>
    </w:p>
    <w:bookmarkEnd w:id="28"/>
    <w:bookmarkStart w:id="29" w:name="discussion-the-broader-implications"/>
    <w:p>
      <w:pPr>
        <w:pStyle w:val="Heading2"/>
      </w:pPr>
      <w:r>
        <w:t xml:space="preserve">6. Discussion: The Broader Implications</w:t>
      </w:r>
    </w:p>
    <w:p>
      <w:pPr>
        <w:pStyle w:val="FirstParagraph"/>
      </w:pPr>
      <w:r>
        <w:t xml:space="preserve">This</w:t>
      </w:r>
      <w:r>
        <w:t xml:space="preserve"> </w:t>
      </w:r>
      <w:r>
        <w:rPr>
          <w:u w:val="single"/>
          <w:iCs/>
          <w:i/>
          <w:bCs/>
          <w:b/>
        </w:rPr>
        <w:t xml:space="preserve">Casestudy</w:t>
      </w:r>
      <w:r>
        <w:rPr>
          <w:u w:val="single"/>
          <w:iCs/>
          <w:i/>
          <w:iCs/>
          <w:i/>
          <w:bCs/>
          <w:b/>
        </w:rPr>
        <w:t xml:space="preserve">Surgeon</w:t>
      </w:r>
      <w:r>
        <w:rPr>
          <w:iCs/>
          <w:i/>
          <w:iCs/>
          <w:i/>
          <w:bCs/>
          <w:b/>
        </w:rPr>
        <w:t xml:space="preserve">United States Los Angeles, success is predicated on adaptability, empathy, and technological fluency. The diversity of the population demands a surgical approach that is inclusive and equitable.</w:t>
      </w:r>
      <w:r>
        <w:rPr>
          <w:iCs/>
          <w:i/>
          <w:iCs/>
          <w:i/>
          <w:bCs/>
          <w:b/>
        </w:rPr>
        <w:t xml:space="preserve"> </w:t>
      </w:r>
      <w:r>
        <w:rPr>
          <w:iCs/>
          <w:i/>
          <w:iCs/>
          <w:i/>
          <w:bCs/>
          <w:b/>
        </w:rPr>
        <w:t xml:space="preserve">Furthermore, the case study suggests that other major metropolitan areas in the United States can learn from this model. The integration of social services into surgical care pathways appears to be a viable solution for improving outcomes in underserved communities within large urban centers like</w:t>
      </w:r>
      <w:r>
        <w:rPr>
          <w:iCs/>
          <w:i/>
          <w:iCs/>
          <w:i/>
          <w:bCs/>
          <w:b/>
        </w:rPr>
        <w:t xml:space="preserve"> </w:t>
      </w:r>
      <w:r>
        <w:rPr>
          <w:bCs/>
          <w:b/>
          <w:iCs/>
          <w:i/>
          <w:iCs/>
          <w:i/>
          <w:bCs/>
          <w:b/>
        </w:rPr>
        <w:t xml:space="preserve">United States Los Angeles.</w:t>
      </w:r>
    </w:p>
    <w:bookmarkEnd w:id="29"/>
    <w:bookmarkStart w:id="30" w:name="conclusion"/>
    <w:p>
      <w:pPr>
        <w:pStyle w:val="Heading2"/>
      </w:pPr>
      <w:r>
        <w:t xml:space="preserve">7. Conclusion</w:t>
      </w:r>
    </w:p>
    <w:p>
      <w:pPr>
        <w:pStyle w:val="FirstParagraph"/>
      </w:pPr>
      <w:r>
        <w:t xml:space="preserve">In conclusion, this</w:t>
      </w:r>
      <w:r>
        <w:t xml:space="preserve"> </w:t>
      </w:r>
      <w:r>
        <w:rPr>
          <w:u w:val="single"/>
          <w:iCs/>
          <w:i/>
          <w:bCs/>
          <w:b/>
        </w:rPr>
        <w:t xml:space="preserve">Casestudy</w:t>
      </w:r>
      <w:r>
        <w:rPr>
          <w:u w:val="single"/>
          <w:iCs/>
          <w:i/>
          <w:iCs/>
          <w:i/>
          <w:bCs/>
          <w:b/>
        </w:rPr>
        <w:t xml:space="preserve">Surgeon</w:t>
      </w:r>
      <w:r>
        <w:rPr>
          <w:iCs/>
          <w:i/>
          <w:iCs/>
          <w:i/>
          <w:bCs/>
          <w:b/>
        </w:rPr>
        <w:t xml:space="preserve">United States Los Angeles&gt; demonstrates that modern surgical practice is inherently multidisciplinary. The challenges posed by demographic diversity, insurance complexity, and high patient volume require innovative solutions. By prioritizing communication equity and leveraging technology, surgeons can deliver superior care regardless of a patient's socioeconomic status.</w:t>
      </w:r>
      <w:r>
        <w:rPr>
          <w:iCs/>
          <w:i/>
          <w:iCs/>
          <w:i/>
          <w:bCs/>
          <w:b/>
        </w:rPr>
        <w:t xml:space="preserve"> </w:t>
      </w:r>
      <w:r>
        <w:rPr>
          <w:iCs/>
          <w:i/>
          <w:iCs/>
          <w:i/>
          <w:bCs/>
          <w:b/>
        </w:rPr>
        <w:t xml:space="preserve">The findings underscore that the role of the</w:t>
      </w:r>
      <w:r>
        <w:rPr>
          <w:iCs/>
          <w:i/>
          <w:iCs/>
          <w:i/>
          <w:bCs/>
          <w:b/>
        </w:rPr>
        <w:t xml:space="preserve"> </w:t>
      </w:r>
      <w:r>
        <w:rPr>
          <w:u w:val="single"/>
          <w:iCs/>
          <w:i/>
          <w:bCs/>
          <w:b/>
          <w:iCs/>
          <w:i/>
          <w:iCs/>
          <w:i/>
          <w:bCs/>
          <w:b/>
        </w:rPr>
        <w:t xml:space="preserve">Surgeon</w:t>
      </w:r>
      <w:r>
        <w:rPr>
          <w:iCs/>
          <w:i/>
          <w:bCs/>
          <w:b/>
          <w:iCs/>
          <w:i/>
          <w:iCs/>
          <w:i/>
          <w:bCs/>
          <w:b/>
        </w:rPr>
        <w:t xml:space="preserve">United States Los Angeles&gt; or similar cities, investing in cultural competency and patient navigation programs is not just ethical but economically prudent. This</w:t>
      </w:r>
      <w:r>
        <w:rPr>
          <w:iCs/>
          <w:i/>
          <w:bCs/>
          <w:b/>
          <w:iCs/>
          <w:i/>
          <w:iCs/>
          <w:i/>
          <w:bCs/>
          <w:b/>
        </w:rPr>
        <w:t xml:space="preserve"> </w:t>
      </w:r>
      <w:r>
        <w:rPr>
          <w:u w:val="single"/>
          <w:iCs/>
          <w:i/>
          <w:bCs/>
          <w:b/>
          <w:iCs/>
          <w:i/>
          <w:bCs/>
          <w:b/>
          <w:iCs/>
          <w:i/>
          <w:iCs/>
          <w:i/>
          <w:bCs/>
          <w:b/>
        </w:rPr>
        <w:t xml:space="preserve">Casestudy</w:t>
      </w:r>
    </w:p>
    <w:p>
      <w:pPr>
        <w:pStyle w:val="BodyText"/>
      </w:pPr>
      <w:r>
        <w:t xml:space="preserve">© 2023 Healthcare Analysis Group | Case Study Report: Surgical Operations in Los Angeles</w:t>
      </w:r>
    </w:p>
    <w:p>
      <w:pPr>
        <w:pStyle w:val="BodyText"/>
      </w:pPr>
      <w:r>
        <w:t xml:space="preserve">Keywords: Casestudy, Surgeon, United States Los Angeles, Healthcare Equity, Surgical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High-Volume Surgical Integration in United States Los Angeles</dc:title>
  <dc:creator/>
  <cp:keywords/>
  <dcterms:created xsi:type="dcterms:W3CDTF">2026-07-29T13:43:21Z</dcterms:created>
  <dcterms:modified xsi:type="dcterms:W3CDTF">2026-07-29T13:43:21Z</dcterms:modified>
</cp:coreProperties>
</file>

<file path=docProps/custom.xml><?xml version="1.0" encoding="utf-8"?>
<Properties xmlns="http://schemas.openxmlformats.org/officeDocument/2006/custom-properties" xmlns:vt="http://schemas.openxmlformats.org/officeDocument/2006/docPropsVTypes"/>
</file>