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b1a0e1d56917f4380df1ae88e1342e6e9222097"/>
    <w:p>
      <w:pPr>
        <w:pStyle w:val="Heading1"/>
      </w:pPr>
      <w:r>
        <w:t xml:space="preserve">Case Study: The Modern Surgeon in United States San Francisco</w:t>
      </w:r>
    </w:p>
    <w:p>
      <w:pPr>
        <w:pStyle w:val="FirstParagraph"/>
      </w:pPr>
      <w:r>
        <w:rPr>
          <w:bCs/>
          <w:b/>
        </w:rPr>
        <w:t xml:space="preserve">Date:</w:t>
      </w:r>
      <w:r>
        <w:t xml:space="preserve"> </w:t>
      </w:r>
      <w:r>
        <w:t xml:space="preserve">October 2023</w:t>
      </w:r>
      <w:r>
        <w:br/>
      </w:r>
    </w:p>
    <w:p>
      <w:pPr>
        <w:pStyle w:val="BodyText"/>
      </w:pPr>
      <w:r>
        <w:t xml:space="preserve">Clinical and Operational Challenges in High-Tech Healthcare Environments</w:t>
      </w:r>
      <w:r>
        <w:br/>
      </w:r>
      <w:r>
        <w:t xml:space="preserve">United States, San Francisco</w:t>
      </w:r>
    </w:p>
    <w:bookmarkStart w:id="20" w:name="executive-summary"/>
    <w:p>
      <w:pPr>
        <w:pStyle w:val="Heading2"/>
      </w:pPr>
      <w:r>
        <w:t xml:space="preserve">Executive Summary</w:t>
      </w:r>
    </w:p>
    <w:p>
      <w:pPr>
        <w:pStyle w:val="FirstParagraph"/>
      </w:pPr>
      <w:r>
        <w:t xml:space="preserve">This document presents a comprehensive case study focusing on the unique operational, clinical, and socio-economic factors influencing the practice of a Surgeon within the dynamic healthcare landscape of United States San Francisco. As one of the most technologically advanced and demographically diverse cities in America, San Francisco presents distinct challenges and opportunities for medical professionals. This case study explores how a leading tertiary care facility in this region has adapted its surgical protocols, patient engagement strategies, and workforce management to meet the specific needs of its population while maintaining global standards of excellence. The primary objective is to analyze how the identity of a Surgeon evolves when situated in a city known for rapid innovation, high living costs, and complex public health dynamics.</w:t>
      </w:r>
    </w:p>
    <w:bookmarkEnd w:id="20"/>
    <w:bookmarkStart w:id="21" w:name="X350cdcd5a744c713e630d45dc2252c844bacdb9"/>
    <w:p>
      <w:pPr>
        <w:pStyle w:val="Heading2"/>
      </w:pPr>
      <w:r>
        <w:t xml:space="preserve">Background: The Context of United States San Francisco</w:t>
      </w:r>
    </w:p>
    <w:p>
      <w:pPr>
        <w:pStyle w:val="FirstParagraph"/>
      </w:pPr>
      <w:r>
        <w:t xml:space="preserve">The healthcare ecosystem in United States San Francisco is characterized by its intersection with the global technology sector. This proximity to Silicon Valley has created a patient population that is highly educated, tech-savvy, and often expects seamless digital integration in their care journey. Furthermore, the city’s dense urban environment and significant socioeconomic disparity create a dual burden for healthcare providers: catering to elite medical needs while simultaneously addressing public health crises such as homelessness and substance abuse.</w:t>
      </w:r>
    </w:p>
    <w:p>
      <w:pPr>
        <w:pStyle w:val="BodyText"/>
      </w:pPr>
      <w:r>
        <w:t xml:space="preserve">In this context, the role of a Surgeon is not limited to operating room proficiency. It requires a multifaceted approach involving digital literacy, community engagement, and adaptive leadership. The city’s regulatory environment in California also imposes strict standards on medical licensing, continuing education, and malpractice insurance, adding layers of complexity to daily practice.</w:t>
      </w:r>
    </w:p>
    <w:bookmarkEnd w:id="21"/>
    <w:bookmarkStart w:id="22" w:name="the-profile-of-the-modern-surgeon"/>
    <w:p>
      <w:pPr>
        <w:pStyle w:val="Heading2"/>
      </w:pPr>
      <w:r>
        <w:t xml:space="preserve">The Profile of the Modern Surgeon</w:t>
      </w:r>
    </w:p>
    <w:p>
      <w:pPr>
        <w:pStyle w:val="FirstParagraph"/>
      </w:pPr>
      <w:r>
        <w:t xml:space="preserve">In United States San Francisco today’s Surgeon is increasingly becoming a hybrid professional. While traditional surgical skills remain paramount there is a growing emphasis on interdisciplinary collaboration. This case study examines Dr. Elena Rodriguez, a Board-Certified General and Minimally Invasive Surgeon at a premier hospital in the Bay Area.</w:t>
      </w:r>
    </w:p>
    <w:p>
      <w:pPr>
        <w:pStyle w:val="BodyText"/>
      </w:pPr>
      <w:r>
        <w:t xml:space="preserve">Clinical Expertise:Dr. Rodriguez specializes in laparoscopic and robotic-assisted surgeries, reflecting the city’s demand for minimally invasive procedures that offer faster recovery times. This aligns with the preferences of San Francisco’s professional demographic, who often have limited downtime due to demanding careers.</w:t>
      </w:r>
    </w:p>
    <w:p>
      <w:pPr>
        <w:pStyle w:val="BodyText"/>
      </w:pPr>
      <w:r>
        <w:t xml:space="preserve">Digital Integration:A critical aspect of her practice is the use of telemedicine for pre-operative consultations and post-operative follow-ups. This digital-first approach has become a standard expectation among patients in United States San Francisco. The Surgeon must be proficient in navigating electronic health records (EHR) systems that integrate with various tech platforms used by local employers and insurance providers.</w:t>
      </w:r>
    </w:p>
    <w:bookmarkEnd w:id="22"/>
    <w:bookmarkStart w:id="23" w:name="X02fb32eeb4d89f68950cd599c0300e2edc25160"/>
    <w:p>
      <w:pPr>
        <w:pStyle w:val="Heading2"/>
      </w:pPr>
      <w:r>
        <w:t xml:space="preserve">Case Scenario: High-Volume Emergency Response</w:t>
      </w:r>
    </w:p>
    <w:p>
      <w:pPr>
        <w:pStyle w:val="FirstParagraph"/>
      </w:pPr>
      <w:r>
        <w:t xml:space="preserve">The case study focuses on a specific incident that occurred during a period of heightened activity at the hospital. A mass casualty event involving multiple vehicular accidents on the Golden Gate Bridge required immediate mobilization of surgical teams. This scenario highlights the resilience and preparedness required of a Surgeon in United States San Francisco.</w:t>
      </w:r>
    </w:p>
    <w:p>
      <w:pPr>
        <w:pStyle w:val="BodyText"/>
      </w:pPr>
      <w:r>
        <w:t xml:space="preserve">Challenges Faced:</w:t>
      </w:r>
    </w:p>
    <w:p>
      <w:pPr>
        <w:numPr>
          <w:ilvl w:val="0"/>
          <w:numId w:val="1001"/>
        </w:numPr>
        <w:pStyle w:val="Compact"/>
      </w:pPr>
      <w:r>
        <w:t xml:space="preserve">Resource Allocation:With limited bed space due to high occupancy rates, rapid triage was essential.</w:t>
      </w:r>
    </w:p>
    <w:p>
      <w:pPr>
        <w:numPr>
          <w:ilvl w:val="0"/>
          <w:numId w:val="1001"/>
        </w:numPr>
        <w:pStyle w:val="Compact"/>
      </w:pPr>
      <w:r>
        <w:rPr>
          <w:bCs/>
          <w:b/>
        </w:rPr>
        <w:t xml:space="preserve">Communication:</w:t>
      </w:r>
      <w:r>
        <w:br/>
      </w:r>
      <w:r>
        <w:rPr>
          <w:bCs/>
          <w:b/>
        </w:rPr>
        <w:t xml:space="preserve">Coordinating with multiple agencies including San Francisco Emergency Medical Services (EMS), fire departments, and regional trauma centers.</w:t>
      </w:r>
    </w:p>
    <w:p>
      <w:pPr>
        <w:numPr>
          <w:ilvl w:val="0"/>
          <w:numId w:val="1001"/>
        </w:numPr>
        <w:pStyle w:val="Compact"/>
      </w:pPr>
      <w:r>
        <w:t xml:space="preserve">Patient Diversity:Patients presented with varied cultural backgrounds and language barriers, necessitating the use of rapid interpretation services.</w:t>
      </w:r>
    </w:p>
    <w:p>
      <w:pPr>
        <w:pStyle w:val="FirstParagraph"/>
      </w:pPr>
      <w:r>
        <w:t xml:space="preserve">The Surgeon’s Role:Dr. Rodriguez led the surgical response team. Her ability to maintain calm under pressure, delegate tasks effectively, and communicate clearly with both medical staff and patients’ families was critical. The case underscores that a Surgeon in this region must possess strong leadership skills alongside technical prowess.</w:t>
      </w:r>
    </w:p>
    <w:bookmarkEnd w:id="23"/>
    <w:bookmarkStart w:id="24" w:name="X910561d7b1c3f5d18db9a46cc610bfd04eb236a"/>
    <w:p>
      <w:pPr>
        <w:pStyle w:val="Heading2"/>
      </w:pPr>
      <w:r>
        <w:t xml:space="preserve">Socio-Economic Factors Impacting Surgical Practice</w:t>
      </w:r>
    </w:p>
    <w:p>
      <w:pPr>
        <w:pStyle w:val="FirstParagraph"/>
      </w:pPr>
      <w:r>
        <w:t xml:space="preserve">The cost of living in United States San Francisco is among the highest in the world. This has a direct impact on healthcare staffing. Hospitals face significant challenges in recruiting and retaining qualified Surgeons due to competitive salaries demanded by other tech companies or relocation costs.</w:t>
      </w:r>
    </w:p>
    <w:p>
      <w:pPr>
        <w:pStyle w:val="BodyText"/>
      </w:pPr>
      <w:r>
        <w:t xml:space="preserve">To address this, hospitals have implemented innovative retention strategies, including housing stipends and flexible work schedules. For the individual Surgeon, this means balancing personal well-being with professional obligations. Burnout is a significant concern in high-stress urban environments like United States San Francisco. Consequently, mental health support and peer mentoring programs have been integrated into hospital protocols.</w:t>
      </w:r>
    </w:p>
    <w:bookmarkEnd w:id="24"/>
    <w:bookmarkStart w:id="25" w:name="innovation-and-technological-adoption"/>
    <w:p>
      <w:pPr>
        <w:pStyle w:val="Heading2"/>
      </w:pPr>
      <w:r>
        <w:t xml:space="preserve">Innovation and Technological Adoption</w:t>
      </w:r>
    </w:p>
    <w:p>
      <w:pPr>
        <w:pStyle w:val="FirstParagraph"/>
      </w:pPr>
      <w:r>
        <w:t xml:space="preserve">The proximity to technology giants allows hospitals in United States San Francisco to adopt cutting-edge tools rapidly. This case study highlights the adoption of AI-assisted diagnostic tools and augmented reality (AR) glasses for surgical planning. Surgeons are now expected to participate in the testing and refinement of these technologies, bridging the gap between clinical practice and technological innovation.</w:t>
      </w:r>
    </w:p>
    <w:p>
      <w:pPr>
        <w:pStyle w:val="BodyText"/>
      </w:pPr>
      <w:r>
        <w:t xml:space="preserve">This shift requires continuous education. The modern Surgeon must engage in lifelong learning not just in medical journals but also in tech workshops. This adaptability is a key differentiator for success in the United States San Francisco healthcare market.</w:t>
      </w:r>
    </w:p>
    <w:bookmarkEnd w:id="25"/>
    <w:bookmarkStart w:id="26" w:name="community-engagement-and-public-health"/>
    <w:p>
      <w:pPr>
        <w:pStyle w:val="Heading2"/>
      </w:pPr>
      <w:r>
        <w:t xml:space="preserve">Community Engagement and Public Health</w:t>
      </w:r>
    </w:p>
    <w:p>
      <w:pPr>
        <w:pStyle w:val="FirstParagraph"/>
      </w:pPr>
      <w:r>
        <w:t xml:space="preserve">A Surgeon’s impact extends beyond the hospital walls. In United States San Francisco, there is a strong emphasis on social responsibility. Many surgeons participate in community outreach programs, offering free screenings and education in underserved neighborhoods.</w:t>
      </w:r>
    </w:p>
    <w:p>
      <w:pPr>
        <w:pStyle w:val="BodyText"/>
      </w:pPr>
      <w:r>
        <w:t xml:space="preserve">This engagement fosters trust between the medical community and diverse populations. For Dr. Rodriguez, this meant organizing weekly health fairs in districts with limited access to care. These efforts have proven beneficial not only for public health but also for building a loyal patient base that values holistic care.</w:t>
      </w:r>
    </w:p>
    <w:bookmarkEnd w:id="26"/>
    <w:bookmarkStart w:id="27" w:name="conclusion-and-recommendations"/>
    <w:p>
      <w:pPr>
        <w:pStyle w:val="Heading2"/>
      </w:pPr>
      <w:r>
        <w:t xml:space="preserve">Conclusion and Recommendations</w:t>
      </w:r>
    </w:p>
    <w:p>
      <w:pPr>
        <w:pStyle w:val="FirstParagraph"/>
      </w:pPr>
      <w:r>
        <w:t xml:space="preserve">This case study illustrates that the role of a Surgeon in United States San Francisco is complex and multifaceted. It transcends traditional surgical duties to include digital integration, leadership in crisis, adaptability to technological change, and active community engagement.</w:t>
      </w:r>
    </w:p>
    <w:p>
      <w:pPr>
        <w:pStyle w:val="BodyText"/>
      </w:pPr>
      <w:r>
        <w:t xml:space="preserve">Key Takeaways:</w:t>
      </w:r>
    </w:p>
    <w:p>
      <w:pPr>
        <w:numPr>
          <w:ilvl w:val="0"/>
          <w:numId w:val="1002"/>
        </w:numPr>
        <w:pStyle w:val="Compact"/>
      </w:pPr>
      <w:r>
        <w:rPr>
          <w:bCs/>
          <w:b/>
        </w:rPr>
        <w:t xml:space="preserve">Holistic Skill Set:Surgeons must develop non-clinical skills such as digital literacy and communication.</w:t>
      </w:r>
    </w:p>
    <w:p>
      <w:pPr>
        <w:numPr>
          <w:ilvl w:val="0"/>
          <w:numId w:val="1002"/>
        </w:numPr>
        <w:pStyle w:val="Compact"/>
      </w:pPr>
      <w:r>
        <w:rPr>
          <w:bCs/>
          <w:b/>
        </w:rPr>
        <w:t xml:space="preserve">Adaptability:</w:t>
      </w:r>
      <w:r>
        <w:br/>
      </w:r>
      <w:r>
        <w:rPr>
          <w:bCs/>
          <w:b/>
        </w:rPr>
        <w:t xml:space="preserve">The ability to quickly adopt new technologies is essential in this tech-centric region.</w:t>
      </w:r>
    </w:p>
    <w:p>
      <w:pPr>
        <w:numPr>
          <w:ilvl w:val="0"/>
          <w:numId w:val="1002"/>
        </w:numPr>
        <w:pStyle w:val="Compact"/>
      </w:pPr>
      <w:r>
        <w:rPr>
          <w:bCs/>
          <w:b/>
        </w:rPr>
        <w:t xml:space="preserve">Well-being:Addressing burnout through institutional support is crucial for sustainability.</w:t>
      </w:r>
    </w:p>
    <w:p>
      <w:pPr>
        <w:numPr>
          <w:ilvl w:val="0"/>
          <w:numId w:val="1002"/>
        </w:numPr>
        <w:pStyle w:val="Compact"/>
      </w:pPr>
      <w:r>
        <w:t xml:space="preserve">Community Focus:Engaging with the diverse population of United States San Francisco enhances patient outcomes and trust.</w:t>
      </w:r>
    </w:p>
    <w:p>
      <w:pPr>
        <w:pStyle w:val="FirstParagraph"/>
      </w:pPr>
      <w:r>
        <w:t xml:space="preserve">Hospitals and medical institutions in United States San Francisco must continue to support Surgeons through comprehensive training programs, mental health resources, and investment in innovative technologies. By doing so, they ensure that the city maintains its status as a global leader in healthcare excellence.</w:t>
      </w:r>
    </w:p>
    <w:bookmarkEnd w:id="27"/>
    <w:bookmarkStart w:id="28" w:name="references"/>
    <w:p>
      <w:pPr>
        <w:pStyle w:val="Heading2"/>
      </w:pPr>
      <w:r>
        <w:t xml:space="preserve">References</w:t>
      </w:r>
    </w:p>
    <w:p>
      <w:pPr>
        <w:pStyle w:val="FirstParagraph"/>
      </w:pPr>
      <w:r>
        <w:t xml:space="preserve">- California Medical Association Reports on Physician Well-being.</w:t>
      </w:r>
      <w:r>
        <w:br/>
      </w:r>
      <w:r>
        <w:t xml:space="preserve">- United States Centers for Disease Control and Prevention (CDC) Data on Urban Health Disparities.</w:t>
      </w:r>
      <w:r>
        <w:br/>
      </w:r>
      <w:r>
        <w:t xml:space="preserve">- Local Hospital Administratives Surveys on Staffing Trends in the Bay Area.</w:t>
      </w:r>
      <w:r>
        <w:br/>
      </w:r>
      <w:r>
        <w:t xml:space="preserve">- Journal of Surgical Innovation: Case Studies from Metropolitan Areas.</w:t>
      </w:r>
    </w:p>
    <w:p>
      <w:pPr>
        <w:pStyle w:val="BodyText"/>
      </w:pPr>
      <w:r>
        <w:rPr>
          <w:iCs/>
          <w:i/>
        </w:rPr>
        <w:t xml:space="preserve">This document is intended for educational and informational purposes regarding healthcare practices in United States San Francisco. It highlights the critical role of a Surgeon in adapting to modern urban healthcare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United States San Francisco</dc:title>
  <dc:creator/>
  <dc:language>en</dc:language>
  <cp:keywords/>
  <dcterms:created xsi:type="dcterms:W3CDTF">2026-07-29T05:07:23Z</dcterms:created>
  <dcterms:modified xsi:type="dcterms:W3CDTF">2026-07-29T05:07:23Z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