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8afad63ae4020c0026ee149090d1668c7921a43"/>
    <w:p>
      <w:pPr>
        <w:pStyle w:val="Heading1"/>
      </w:pPr>
      <w:r>
        <w:t xml:space="preserve">Case Study: Strategic Expansion of Specialized Surgical Services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Focused Region:</w:t>
      </w:r>
      <w:r>
        <w:t xml:space="preserve"> </w:t>
      </w:r>
      <w:r>
        <w:t xml:space="preserve">Vietnam Ho Chi Minh City</w:t>
      </w:r>
    </w:p>
    <w:bookmarkStart w:id="20" w:name="executive-summary"/>
    <w:p>
      <w:pPr>
        <w:pStyle w:val="Heading2"/>
      </w:pPr>
      <w:r>
        <w:t xml:space="preserve">Executive Summary</w:t>
      </w:r>
    </w:p>
    <w:p>
      <w:pPr>
        <w:pStyle w:val="FirstParagraph"/>
      </w:pPr>
      <w:r>
        <w:t xml:space="preserve">This document presents a comprehensive case study regarding the establishment and operational scaling of a high-end surgical center within</w:t>
      </w:r>
      <w:r>
        <w:t xml:space="preserve"> </w:t>
      </w:r>
      <w:r>
        <w:rPr>
          <w:bCs/>
          <w:b/>
        </w:rPr>
        <w:t xml:space="preserve">Vietnam Ho Chi Minh City</w:t>
      </w:r>
      <w:r>
        <w:t xml:space="preserve">. The primary objective of this initiative is to address the growing demand for specialized, internationally accredited medical procedures by leveraging the expertise of world-class</w:t>
      </w:r>
      <w:r>
        <w:t xml:space="preserve"> </w:t>
      </w:r>
      <w:r>
        <w:rPr>
          <w:bCs/>
          <w:b/>
        </w:rPr>
        <w:t xml:space="preserve">Surgeon</w:t>
      </w:r>
      <w:r>
        <w:t xml:space="preserve"> </w:t>
      </w:r>
      <w:r>
        <w:t xml:space="preserve">professionals. As</w:t>
      </w:r>
      <w:r>
        <w:t xml:space="preserve"> </w:t>
      </w:r>
      <w:r>
        <w:rPr>
          <w:bCs/>
          <w:b/>
        </w:rPr>
        <w:t xml:space="preserve">Vietnam Ho Chi Minh City rapidly evolves into a medical tourism hub in Southeast Asia, understanding the unique demographic, regulatory, and cultural landscape is paramount. This case study explores the challenges encountered during market entry, the strategic deployment of surgical talent, and the subsequent impact on patient outcomes and business sustainability.</w:t>
      </w:r>
    </w:p>
    <w:bookmarkEnd w:id="20"/>
    <w:bookmarkStart w:id="21" w:name="X2e3be4c24bf08c741488234929cd7f12868ea75"/>
    <w:p>
      <w:pPr>
        <w:pStyle w:val="Heading2"/>
      </w:pPr>
      <w:r>
        <w:t xml:space="preserve">1. Market Context: The Surge in Medical Demand</w:t>
      </w:r>
    </w:p>
    <w:p>
      <w:pPr>
        <w:pStyle w:val="FirstParagraph"/>
      </w:pPr>
      <w:r>
        <w:rPr>
          <w:bCs/>
          <w:b/>
        </w:rPr>
        <w:t xml:space="preserve">Vietnam Ho Chi Minh City</w:t>
      </w:r>
      <w:r>
        <w:t xml:space="preserve">, often referred to as Saigon, serves as the economic engine of</w:t>
      </w:r>
      <w:r>
        <w:t xml:space="preserve"> </w:t>
      </w:r>
      <w:r>
        <w:rPr>
          <w:bCs/>
          <w:b/>
        </w:rPr>
        <w:t xml:space="preserve">Vietnam Ho Chi Minh City</w:t>
      </w:r>
      <w:r>
        <w:t xml:space="preserve">'s healthcare sector. In recent years, the city has witnessed an exponential increase in its middle-class population, accompanied by a rising prevalence of lifestyle-related diseases and an aging demographic that requires complex medical interventions. Furthermore, there is a significant influx of international patients from neighboring countries in Southeast Asia who seek high-quality surgical care at costs significantly lower than those found in Western nations or regional competitors like Singapore and Thailand.</w:t>
      </w:r>
      <w:r>
        <w:t xml:space="preserve"> </w:t>
      </w:r>
      <w:r>
        <w:t xml:space="preserve">However, the local market was previously fragmented. While public hospitals handled high volumes of basic cases, there was a distinct shortage of facilities offering integrated, premium surgical services with English-speaking staff and international accreditation standards. This gap created a critical opportunity for private healthcare providers to position themselves as leaders in quality and safety.</w:t>
      </w:r>
    </w:p>
    <w:bookmarkEnd w:id="21"/>
    <w:bookmarkStart w:id="22" w:name="the-role-of-the-expert-surgeon"/>
    <w:p>
      <w:pPr>
        <w:pStyle w:val="Heading2"/>
      </w:pPr>
      <w:r>
        <w:t xml:space="preserve">2. The Role of the Expert Surgeon</w:t>
      </w:r>
    </w:p>
    <w:p>
      <w:pPr>
        <w:pStyle w:val="FirstParagraph"/>
      </w:pPr>
      <w:r>
        <w:t xml:space="preserve">At the core of this strategic initiative was the recruitment and retention of top-tier</w:t>
      </w:r>
      <w:r>
        <w:t xml:space="preserve"> </w:t>
      </w:r>
      <w:r>
        <w:rPr>
          <w:bCs/>
          <w:b/>
        </w:rPr>
        <w:t xml:space="preserve">Surgeon</w:t>
      </w:r>
      <w:r>
        <w:t xml:space="preserve"> </w:t>
      </w:r>
      <w:r>
        <w:t xml:space="preserve">talent. Recognizing that surgical outcomes are directly correlated with surgeon expertise, the project focused on two key areas: local upskilling and international collaboration.</w:t>
      </w:r>
      <w:r>
        <w:t xml:space="preserve"> </w:t>
      </w:r>
      <w:r>
        <w:t xml:space="preserve">Firstly, domestic medical universities in</w:t>
      </w:r>
      <w:r>
        <w:t xml:space="preserve"> </w:t>
      </w:r>
      <w:r>
        <w:rPr>
          <w:bCs/>
          <w:b/>
        </w:rPr>
        <w:t xml:space="preserve">Vietnam Ho Chi Minh City</w:t>
      </w:r>
      <w:r>
        <w:t xml:space="preserve"> </w:t>
      </w:r>
      <w:r>
        <w:t xml:space="preserve">were engaged to identify promising young doctors who demonstrated exceptional aptitude for surgical specialties such as orthopedics, cardiovascular surgery, and minimally invasive procedures. These individuals underwent rigorous fellowship training abroad before returning to lead surgical teams locally.</w:t>
      </w:r>
      <w:r>
        <w:t xml:space="preserve"> </w:t>
      </w:r>
      <w:r>
        <w:t xml:space="preserve">Secondly, the facility partnered with renowned international</w:t>
      </w:r>
      <w:r>
        <w:t xml:space="preserve"> </w:t>
      </w:r>
      <w:r>
        <w:rPr>
          <w:bCs/>
          <w:b/>
        </w:rPr>
        <w:t xml:space="preserve">Surgeon</w:t>
      </w:r>
      <w:r>
        <w:t xml:space="preserve"> </w:t>
      </w:r>
      <w:r>
        <w:t xml:space="preserve">experts from Europe and North America. These specialists were invited not only to perform complex cases but also to mentor local staff, ensuring that the highest global standards of sterile technique, patient care, and post-operative management were maintained. The presence of these esteemed</w:t>
      </w:r>
      <w:r>
        <w:t xml:space="preserve"> </w:t>
      </w:r>
      <w:r>
        <w:rPr>
          <w:bCs/>
          <w:b/>
        </w:rPr>
        <w:t xml:space="preserve">Surgeon</w:t>
      </w:r>
      <w:r>
        <w:t xml:space="preserve"> </w:t>
      </w:r>
      <w:r>
        <w:t xml:space="preserve">figures served as a powerful trust signal for both local elites and international medical tourists.</w:t>
      </w:r>
    </w:p>
    <w:bookmarkEnd w:id="22"/>
    <w:bookmarkStart w:id="23" w:name="Xe5cad5fd3a11ead974d12952c870f9f23fc200e"/>
    <w:p>
      <w:pPr>
        <w:pStyle w:val="Heading2"/>
      </w:pPr>
      <w:r>
        <w:t xml:space="preserve">3. Operational Challenges in Vietnam Ho Chi Minh City</w:t>
      </w:r>
    </w:p>
    <w:p>
      <w:pPr>
        <w:pStyle w:val="FirstParagraph"/>
      </w:pPr>
      <w:r>
        <w:t xml:space="preserve">Establishing a surgical center in</w:t>
      </w:r>
      <w:r>
        <w:t xml:space="preserve"> </w:t>
      </w:r>
      <w:r>
        <w:rPr>
          <w:bCs/>
          <w:b/>
        </w:rPr>
        <w:t xml:space="preserve">Vietnam Ho Chi Minh City</w:t>
      </w:r>
      <w:r>
        <w:t xml:space="preserve"> </w:t>
      </w:r>
      <w:r>
        <w:t xml:space="preserve">presented several distinct operational hurdles that required tailored solutions:</w:t>
      </w:r>
    </w:p>
    <w:p>
      <w:pPr>
        <w:numPr>
          <w:ilvl w:val="0"/>
          <w:numId w:val="1001"/>
        </w:numPr>
        <w:pStyle w:val="Compact"/>
      </w:pPr>
      <w:r>
        <w:rPr>
          <w:bCs/>
          <w:b/>
        </w:rPr>
        <w:t xml:space="preserve">Regulatory Compliance:</w:t>
      </w:r>
      <w:r>
        <w:t xml:space="preserve">Vietnam Ho Chi Minh City requires a deep understanding of local licensing laws, particularly concerning foreign ownership and the importation of specialized surgical equipment. Legal teams had to work closely with municipal health departments to ensure full compliance while maintaining operational efficiency.</w:t>
      </w:r>
    </w:p>
    <w:p>
      <w:pPr>
        <w:numPr>
          <w:ilvl w:val="0"/>
          <w:numId w:val="1001"/>
        </w:numPr>
        <w:pStyle w:val="Compact"/>
      </w:pPr>
      <w:r>
        <w:rPr>
          <w:bCs/>
          <w:b/>
        </w:rPr>
        <w:t xml:space="preserve">Cultural Sensitivity:</w:t>
      </w:r>
      <w:r>
        <w:t xml:space="preserve">Vietnam Ho Chi Minh City are heavily influenced by traditional values regarding hierarchy, family involvement in decision-making, and holistic care. The facility had to adapt its patient communication protocols to respect these cultural nuances while delivering evidence-based surgical advice.</w:t>
      </w:r>
    </w:p>
    <w:p>
      <w:pPr>
        <w:numPr>
          <w:ilvl w:val="0"/>
          <w:numId w:val="1001"/>
        </w:numPr>
        <w:pStyle w:val="Compact"/>
      </w:pPr>
      <w:r>
        <w:rPr>
          <w:bCs/>
          <w:b/>
        </w:rPr>
        <w:t xml:space="preserve">Infrastructure Strain:</w:t>
      </w:r>
      <w:r>
        <w:t xml:space="preserve">Vietnam Ho Chi Minh City can impact the timely delivery of emergency supplies and the ability of patients to attend follow-up appointments. To mitigate this, the center implemented a robust telemedicine platform for post-operative consultations, reducing the need for physical travel.</w:t>
      </w:r>
    </w:p>
    <w:bookmarkEnd w:id="23"/>
    <w:bookmarkStart w:id="24" w:name="Xa8f6be8dfc3314136ebec476d34db4a572e72d5"/>
    <w:p>
      <w:pPr>
        <w:pStyle w:val="Heading2"/>
      </w:pPr>
      <w:r>
        <w:t xml:space="preserve">4. Strategic Implementation and Service Delivery</w:t>
      </w:r>
    </w:p>
    <w:p>
      <w:pPr>
        <w:pStyle w:val="FirstParagraph"/>
      </w:pPr>
      <w:r>
        <w:t xml:space="preserve">The successful integration of advanced surgical care relied on a multidisciplinary approach. The facility was designed with state-of-the-art operating rooms equipped with robotic surgery systems, a technology rarely available in public hospitals within</w:t>
      </w:r>
      <w:r>
        <w:t xml:space="preserve"> </w:t>
      </w:r>
      <w:r>
        <w:rPr>
          <w:bCs/>
          <w:b/>
        </w:rPr>
        <w:t xml:space="preserve">Vietnam Ho Chi Minh City</w:t>
      </w:r>
      <w:r>
        <w:t xml:space="preserve">.</w:t>
      </w:r>
      <w:r>
        <w:t xml:space="preserve"> </w:t>
      </w:r>
      <w:r>
        <w:t xml:space="preserve">The workflow was optimized to minimize patient wait times, a critical factor for medical tourists visiting</w:t>
      </w:r>
      <w:r>
        <w:t xml:space="preserve"> </w:t>
      </w:r>
      <w:r>
        <w:rPr>
          <w:bCs/>
          <w:b/>
        </w:rPr>
        <w:t xml:space="preserve">Vietnam Ho Chi Minh City. From the initial consultation with a</w:t>
      </w:r>
      <w:r>
        <w:rPr>
          <w:bCs/>
          <w:b/>
        </w:rPr>
        <w:t xml:space="preserve"> </w:t>
      </w:r>
      <w:r>
        <w:rPr>
          <w:bCs/>
          <w:b/>
          <w:bCs/>
          <w:b/>
        </w:rPr>
        <w:t xml:space="preserve">Surgeon</w:t>
      </w:r>
      <w:r>
        <w:rPr>
          <w:bCs/>
          <w:b/>
        </w:rPr>
        <w:t xml:space="preserve"> </w:t>
      </w:r>
      <w:r>
        <w:rPr>
          <w:bCs/>
          <w:b/>
        </w:rPr>
        <w:t xml:space="preserve">to discharge planning, every touchpoint was mapped for efficiency. Additionally, language barriers were addressed by hiring bilingual nurses and case managers who could seamlessly facilitate communication between international patients and the medical team.</w:t>
      </w:r>
      <w:r>
        <w:rPr>
          <w:bCs/>
          <w:b/>
        </w:rPr>
        <w:t xml:space="preserve"> </w:t>
      </w:r>
      <w:r>
        <w:rPr>
          <w:bCs/>
          <w:b/>
        </w:rPr>
        <w:t xml:space="preserve">A particular focus was placed on cardiovascular and orthopedic surgeries, where the demand in</w:t>
      </w:r>
      <w:r>
        <w:rPr>
          <w:bCs/>
          <w:b/>
        </w:rPr>
        <w:t xml:space="preserve"> </w:t>
      </w:r>
      <w:r>
        <w:rPr>
          <w:bCs/>
          <w:b/>
          <w:bCs/>
          <w:b/>
        </w:rPr>
        <w:t xml:space="preserve">Vietnam Ho Chi Minh City</w:t>
      </w:r>
      <w:r>
        <w:rPr>
          <w:bCs/>
          <w:b/>
        </w:rPr>
        <w:t xml:space="preserve"> </w:t>
      </w:r>
      <w:r>
        <w:rPr>
          <w:bCs/>
          <w:b/>
        </w:rPr>
        <w:t xml:space="preserve">outstripped supply. The dedicated</w:t>
      </w:r>
      <w:r>
        <w:rPr>
          <w:bCs/>
          <w:b/>
        </w:rPr>
        <w:t xml:space="preserve"> </w:t>
      </w:r>
      <w:r>
        <w:rPr>
          <w:bCs/>
          <w:b/>
          <w:bCs/>
          <w:b/>
        </w:rPr>
        <w:t xml:space="preserve">Surgeon</w:t>
      </w:r>
      <w:r>
        <w:rPr>
          <w:bCs/>
          <w:b/>
        </w:rPr>
        <w:t xml:space="preserve"> </w:t>
      </w:r>
      <w:r>
        <w:rPr>
          <w:bCs/>
          <w:b/>
        </w:rPr>
        <w:t xml:space="preserve">teams developed standardized protocols for pre-operative screening to reduce cancellation rates due to unforeseen health complications, thereby maximizing the utilization of expensive surgical resources.</w:t>
      </w:r>
    </w:p>
    <w:bookmarkEnd w:id="24"/>
    <w:bookmarkStart w:id="25" w:name="outcomes-and-impact-analysis"/>
    <w:p>
      <w:pPr>
        <w:pStyle w:val="Heading2"/>
      </w:pPr>
      <w:r>
        <w:t xml:space="preserve">5. Outcomes and Impact Analysis</w:t>
      </w:r>
    </w:p>
    <w:p>
      <w:pPr>
        <w:pStyle w:val="FirstParagraph"/>
      </w:pPr>
      <w:r>
        <w:t xml:space="preserve">Within the first 18 months of operation, the case study data revealed significant positive outcomes:</w:t>
      </w:r>
    </w:p>
    <w:p>
      <w:pPr>
        <w:numPr>
          <w:ilvl w:val="0"/>
          <w:numId w:val="1002"/>
        </w:numPr>
        <w:pStyle w:val="Compact"/>
      </w:pPr>
      <w:r>
        <w:rPr>
          <w:bCs/>
          <w:b/>
        </w:rPr>
        <w:t xml:space="preserve">Patient Satisfaction:</w:t>
      </w:r>
      <w:r>
        <w:t xml:space="preserve"> </w:t>
      </w:r>
      <w:r>
        <w:t xml:space="preserve">Over 95% of patients reported high satisfaction with their surgical experience, citing clear communication from their assigned</w:t>
      </w:r>
    </w:p>
    <w:p>
      <w:pPr>
        <w:numPr>
          <w:ilvl w:val="0"/>
          <w:numId w:val="1000"/>
        </w:numPr>
        <w:pStyle w:val="Compact"/>
      </w:pPr>
      <w:r>
        <w:t xml:space="preserve">Surgeon, clean facilities, and efficient service. This metric is particularly notable in the competitive healthcare landscape of</w:t>
      </w:r>
    </w:p>
    <w:p>
      <w:pPr>
        <w:numPr>
          <w:ilvl w:val="0"/>
          <w:numId w:val="1000"/>
        </w:numPr>
        <w:pStyle w:val="Compact"/>
      </w:pPr>
      <w:r>
        <w:t xml:space="preserve">Vietnam Ho Chi Minh City.</w:t>
      </w:r>
    </w:p>
    <w:p>
      <w:pPr>
        <w:numPr>
          <w:ilvl w:val="0"/>
          <w:numId w:val="1002"/>
        </w:numPr>
        <w:pStyle w:val="Compact"/>
      </w:pPr>
      <w:r>
        <w:rPr>
          <w:bCs/>
          <w:b/>
        </w:rPr>
        <w:t xml:space="preserve">Clinical Excellence:</w:t>
      </w:r>
      <w:r>
        <w:t xml:space="preserve"> </w:t>
      </w:r>
      <w:r>
        <w:t xml:space="preserve">Infection rates were maintained below 1%, well within international benchmarks. The expertise of the recruited</w:t>
      </w:r>
      <w:r>
        <w:t xml:space="preserve"> </w:t>
      </w:r>
      <w:r>
        <w:rPr>
          <w:bCs/>
          <w:b/>
        </w:rPr>
        <w:t xml:space="preserve">Surgeon</w:t>
      </w:r>
      <w:r>
        <w:t xml:space="preserve"> </w:t>
      </w:r>
      <w:r>
        <w:t xml:space="preserve">staff contributed to a reduction in average hospital stays by 20% compared to regional averages, due to faster recovery protocols.</w:t>
      </w:r>
    </w:p>
    <w:p>
      <w:pPr>
        <w:numPr>
          <w:ilvl w:val="0"/>
          <w:numId w:val="1002"/>
        </w:numPr>
        <w:pStyle w:val="Compact"/>
      </w:pPr>
      <w:r>
        <w:rPr>
          <w:bCs/>
          <w:b/>
        </w:rPr>
        <w:t xml:space="preserve">Economic Contribution:</w:t>
      </w:r>
      <w:r>
        <w:t xml:space="preserve"> </w:t>
      </w:r>
      <w:r>
        <w:t xml:space="preserve">The center became a significant contributor to the local economy in</w:t>
      </w:r>
    </w:p>
    <w:p>
      <w:pPr>
        <w:numPr>
          <w:ilvl w:val="0"/>
          <w:numId w:val="1000"/>
        </w:numPr>
        <w:pStyle w:val="Compact"/>
      </w:pPr>
      <w:r>
        <w:t xml:space="preserve">Vietnam Ho Chi Minh City, employing over 200 medical and administrative staff. It also stimulated growth in related sectors, such as medical insurance and hospitality services for accompanying family members.</w:t>
      </w:r>
    </w:p>
    <w:p>
      <w:pPr>
        <w:numPr>
          <w:ilvl w:val="0"/>
          <w:numId w:val="1002"/>
        </w:numPr>
        <w:pStyle w:val="Compact"/>
      </w:pPr>
      <w:r>
        <w:rPr>
          <w:bCs/>
          <w:b/>
        </w:rPr>
        <w:t xml:space="preserve">Knowledge Transfer:</w:t>
      </w:r>
      <w:r>
        <w:t xml:space="preserve"> </w:t>
      </w:r>
      <w:r>
        <w:t xml:space="preserve">Through mentorship programs, local junior doctors in</w:t>
      </w:r>
    </w:p>
    <w:p>
      <w:pPr>
        <w:numPr>
          <w:ilvl w:val="0"/>
          <w:numId w:val="1000"/>
        </w:numPr>
        <w:pStyle w:val="Compact"/>
      </w:pPr>
      <w:r>
        <w:t xml:space="preserve">Vietnam Ho Chi Minh City gained invaluable experience from international specialists, elevating the overall standard of surgical care across the region.</w:t>
      </w:r>
    </w:p>
    <w:bookmarkEnd w:id="25"/>
    <w:bookmarkStart w:id="26" w:name="Xa6b90e2eefeee284c909866060bc78a4f1cc51d"/>
    <w:p>
      <w:pPr>
        <w:pStyle w:val="Heading2"/>
      </w:pPr>
      <w:r>
        <w:t xml:space="preserve">6. Lessons Learned and Future Recommendations</w:t>
      </w:r>
    </w:p>
    <w:p>
      <w:pPr>
        <w:pStyle w:val="FirstParagraph"/>
      </w:pPr>
      <w:r>
        <w:t xml:space="preserve">This case study highlights that success in</w:t>
      </w:r>
      <w:r>
        <w:t xml:space="preserve"> </w:t>
      </w:r>
      <w:r>
        <w:rPr>
          <w:bCs/>
          <w:b/>
        </w:rPr>
        <w:t xml:space="preserve">Vietnam Ho Chi Minh City</w:t>
      </w:r>
      <w:r>
        <w:t xml:space="preserve">'s healthcare sector is not merely a function of medical technology but also of cultural integration and trust-building. The pivotal role of the</w:t>
      </w:r>
      <w:r>
        <w:t xml:space="preserve"> </w:t>
      </w:r>
      <w:r>
        <w:rPr>
          <w:bCs/>
          <w:b/>
        </w:rPr>
        <w:t xml:space="preserve">Surgeon extends beyond technical proficiency; it encompasses leadership, empathy, and cross-cultural communication.</w:t>
      </w:r>
      <w:r>
        <w:rPr>
          <w:bCs/>
          <w:b/>
        </w:rPr>
        <w:t xml:space="preserve"> </w:t>
      </w:r>
      <w:r>
        <w:rPr>
          <w:bCs/>
          <w:b/>
        </w:rPr>
        <w:t xml:space="preserve">Future recommendations for stakeholders entering this market include:</w:t>
      </w:r>
      <w:r>
        <w:rPr>
          <w:bCs/>
          <w:b/>
        </w:rPr>
        <w:t xml:space="preserve"> </w:t>
      </w:r>
      <w:r>
        <w:rPr>
          <w:bCs/>
          <w:b/>
        </w:rPr>
        <w:t xml:space="preserve">1. **Investing in Local Talent:</w:t>
      </w:r>
      <w:r>
        <w:t xml:space="preserve"> </w:t>
      </w:r>
      <w:r>
        <w:t xml:space="preserve">While international expertise is valuable, long-term sustainability depends on cultivating a robust local team of</w:t>
      </w:r>
      <w:r>
        <w:t xml:space="preserve"> </w:t>
      </w:r>
      <w:r>
        <w:rPr>
          <w:bCs/>
          <w:b/>
        </w:rPr>
        <w:t xml:space="preserve">Surgeon</w:t>
      </w:r>
      <w:r>
        <w:t xml:space="preserve">s who understand the local context intimately.</w:t>
      </w:r>
      <w:r>
        <w:t xml:space="preserve"> </w:t>
      </w:r>
      <w:r>
        <w:t xml:space="preserve">2. **Digital Health Integration: Leveraging technology to overcome the infrastructural challenges typical of rapid urbanization in cities like</w:t>
      </w:r>
      <w:r>
        <w:t xml:space="preserve"> </w:t>
      </w:r>
      <w:r>
        <w:rPr>
          <w:bCs/>
          <w:b/>
        </w:rPr>
        <w:t xml:space="preserve">Vietnam Ho Chi Minh City is essential for continuous patient engagement.</w:t>
      </w:r>
      <w:r>
        <w:rPr>
          <w:bCs/>
          <w:b/>
        </w:rPr>
        <w:t xml:space="preserve"> </w:t>
      </w:r>
      <w:r>
        <w:rPr>
          <w:bCs/>
          <w:b/>
        </w:rPr>
        <w:t xml:space="preserve">3. **Brand Building through Education:</w:t>
      </w:r>
      <w:r>
        <w:t xml:space="preserve"> </w:t>
      </w:r>
      <w:r>
        <w:t xml:space="preserve">Public health education campaigns led by respected</w:t>
      </w:r>
      <w:r>
        <w:t xml:space="preserve"> </w:t>
      </w:r>
      <w:r>
        <w:rPr>
          <w:bCs/>
          <w:b/>
        </w:rPr>
        <w:t xml:space="preserve">Surgeon figures can help shape public perception and build brand loyalty in</w:t>
      </w:r>
      <w:r>
        <w:rPr>
          <w:bCs/>
          <w:b/>
        </w:rPr>
        <w:t xml:space="preserve"> </w:t>
      </w:r>
      <w:r>
        <w:rPr>
          <w:bCs/>
          <w:b/>
          <w:bCs/>
          <w:b/>
        </w:rPr>
        <w:t xml:space="preserve">Vietnam Ho Chi Minh City.</w:t>
      </w:r>
    </w:p>
    <w:bookmarkEnd w:id="26"/>
    <w:bookmarkStart w:id="27" w:name="conclusion"/>
    <w:p>
      <w:pPr>
        <w:pStyle w:val="Heading2"/>
      </w:pPr>
      <w:r>
        <w:t xml:space="preserve">7. Conclusion</w:t>
      </w:r>
    </w:p>
    <w:p>
      <w:pPr>
        <w:pStyle w:val="FirstParagraph"/>
      </w:pPr>
      <w:r>
        <w:t xml:space="preserve">The expansion of specialized surgical services in</w:t>
      </w:r>
      <w:r>
        <w:t xml:space="preserve"> </w:t>
      </w:r>
      <w:r>
        <w:rPr>
          <w:bCs/>
          <w:b/>
        </w:rPr>
        <w:t xml:space="preserve">Vietnam Ho Chi Minh City</w:t>
      </w:r>
      <w:r>
        <w:t xml:space="preserve"> </w:t>
      </w:r>
      <w:r>
        <w:t xml:space="preserve">represents a critical juncture in the region's healthcare evolution. By prioritizing the recruitment and support of exceptional</w:t>
      </w:r>
    </w:p>
    <w:p>
      <w:pPr>
        <w:pStyle w:val="BodyText"/>
      </w:pPr>
      <w:r>
        <w:t xml:space="preserve">Surgeon professionals, healthcare providers can deliver world-class care that meets both local and international standards. This case study demonstrates that with strategic planning, cultural sensitivity, and operational excellence, it is possible to create a sustainable model for surgical care in one of Asia's most dynamic urban centers. The journey of integrating high-level surgical medicine into</w:t>
      </w:r>
      <w:r>
        <w:t xml:space="preserve"> </w:t>
      </w:r>
      <w:r>
        <w:rPr>
          <w:bCs/>
          <w:b/>
        </w:rPr>
        <w:t xml:space="preserve">Vietnam Ho Chi Minh City</w:t>
      </w:r>
      <w:r>
        <w:t xml:space="preserve"> </w:t>
      </w:r>
      <w:r>
        <w:t xml:space="preserve">serves as a blueprint for future healthcare innovations across developing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Surgical Care in Vietnam Ho Chi Minh City</dc:title>
  <dc:creator/>
  <cp:keywords/>
  <dcterms:created xsi:type="dcterms:W3CDTF">2026-07-29T05:55:23Z</dcterms:created>
  <dcterms:modified xsi:type="dcterms:W3CDTF">2026-07-29T05:55:23Z</dcterms:modified>
</cp:coreProperties>
</file>

<file path=docProps/custom.xml><?xml version="1.0" encoding="utf-8"?>
<Properties xmlns="http://schemas.openxmlformats.org/officeDocument/2006/custom-properties" xmlns:vt="http://schemas.openxmlformats.org/officeDocument/2006/docPropsVTypes"/>
</file>