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Surgical</w:t>
      </w:r>
      <w:r>
        <w:t xml:space="preserve"> </w:t>
      </w:r>
      <w:r>
        <w:t xml:space="preserve">Excellence</w:t>
      </w:r>
      <w:r>
        <w:t xml:space="preserve"> </w:t>
      </w:r>
      <w:r>
        <w:t xml:space="preserve">and</w:t>
      </w:r>
      <w:r>
        <w:t xml:space="preserve"> </w:t>
      </w:r>
      <w:r>
        <w:t xml:space="preserve">Accessibility</w:t>
      </w:r>
      <w:r>
        <w:t xml:space="preserve"> </w:t>
      </w:r>
      <w:r>
        <w:t xml:space="preserve">in</w:t>
      </w:r>
      <w:r>
        <w:t xml:space="preserve"> </w:t>
      </w:r>
      <w:r>
        <w:t xml:space="preserve">Zimbabwe</w:t>
      </w:r>
      <w:r>
        <w:t xml:space="preserve"> </w:t>
      </w:r>
      <w:r>
        <w:t xml:space="preserve">Harare</w:t>
      </w:r>
    </w:p>
    <w:bookmarkStart w:id="32" w:name="Xf16b907b8bd0ebe38a40f35ec59a50ff5b5e31f"/>
    <w:p>
      <w:pPr>
        <w:pStyle w:val="Heading1"/>
      </w:pPr>
      <w:r>
        <w:t xml:space="preserve">Case Study: Advancing Surgical Care in Zimbabwe Harare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 Internal Review</w:t>
      </w:r>
      <w:r>
        <w:br/>
      </w:r>
      <w:r>
        <w:rPr>
          <w:bCs/>
          <w:b/>
        </w:rPr>
        <w:t xml:space="preserve">Patient Profile:</w:t>
      </w:r>
      <w:r>
        <w:t xml:space="preserve">: Mr. T. Chidzonga (45 years old)</w:t>
      </w:r>
    </w:p>
    <w:p>
      <w:r>
        <w:pict>
          <v:rect style="width:0;height:1.5pt" o:hralign="center" o:hrstd="t" o:hr="t"/>
        </w:pict>
      </w:r>
    </w:p>
    <w:bookmarkStart w:id="20" w:name="introduction-and-context"/>
    <w:p>
      <w:pPr>
        <w:pStyle w:val="Heading2"/>
      </w:pPr>
      <w:r>
        <w:t xml:space="preserve">1. Introduction and Context</w:t>
      </w:r>
    </w:p>
    <w:p>
      <w:pPr>
        <w:pStyle w:val="FirstParagraph"/>
      </w:pPr>
      <w:r>
        <w:t xml:space="preserve">This case study examines the complex journey of a middle-aged patient seeking emergency surgical intervention in</w:t>
      </w:r>
      <w:r>
        <w:t xml:space="preserve"> </w:t>
      </w:r>
      <w:r>
        <w:rPr>
          <w:bCs/>
          <w:b/>
        </w:rPr>
        <w:t xml:space="preserve">Zimbabwe Harare</w:t>
      </w:r>
      <w:r>
        <w:t xml:space="preserve">. The narrative highlights the critical role of a specialized general surgeon in navigating resource-constrained environments, managing high-volume caseloads, and delivering life-saving outcomes. The city of</w:t>
      </w:r>
      <w:r>
        <w:t xml:space="preserve"> </w:t>
      </w:r>
      <w:r>
        <w:rPr>
          <w:bCs/>
          <w:b/>
        </w:rPr>
        <w:t xml:space="preserve">Zimbabwe Harare</w:t>
      </w:r>
      <w:r>
        <w:t xml:space="preserve">, as the economic and medical hub of the nation, faces unique challenges including infrastructure instability, supply chain disruptions for medical consumables, and a significant gap between the demand for specialized care and available human resources. This document serves to illustrate how a dedicated surgeon adapts clinical protocols to ensure safety and efficacy within this specific geographic and socio-economic context.</w:t>
      </w:r>
    </w:p>
    <w:bookmarkEnd w:id="20"/>
    <w:bookmarkStart w:id="21" w:name="patient-presentation"/>
    <w:p>
      <w:pPr>
        <w:pStyle w:val="Heading2"/>
      </w:pPr>
      <w:r>
        <w:t xml:space="preserve">2. Patient Presentation</w:t>
      </w:r>
    </w:p>
    <w:p>
      <w:pPr>
        <w:pStyle w:val="FirstParagraph"/>
      </w:pPr>
      <w:r>
        <w:t xml:space="preserve">The patient, Mr. T. Chidzonga, presented to the Emergency Department of a private surgical clinic in high-density suburbs of Harare with severe abdominal pain lasting 48 hours accompanied by high-grade fever and vomiting. Upon initial assessment by the on-call surgeon, physical examination revealed guarding and rebound tenderness in the right lower quadrant, indicative of acute appendicitis with potential perforation. Given his history of hypertension managed via medication obtained from a public pharmacy in Harare's CBD, pre-operative optimization was challenging due to fluctuations in medication availability.</w:t>
      </w:r>
    </w:p>
    <w:bookmarkEnd w:id="21"/>
    <w:bookmarkStart w:id="25" w:name="X40a10fa68b4b50cee926141763909c366ebbf50"/>
    <w:p>
      <w:pPr>
        <w:pStyle w:val="Heading2"/>
      </w:pPr>
      <w:r>
        <w:t xml:space="preserve">3. The Surgeon’s Role: Adaptation and Innovation</w:t>
      </w:r>
    </w:p>
    <w:p>
      <w:pPr>
        <w:pStyle w:val="FirstParagraph"/>
      </w:pPr>
      <w:r>
        <w:t xml:space="preserve">In the context of</w:t>
      </w:r>
      <w:r>
        <w:t xml:space="preserve"> </w:t>
      </w:r>
      <w:r>
        <w:rPr>
          <w:bCs/>
          <w:b/>
        </w:rPr>
        <w:t xml:space="preserve">Zimbabwe Harare</w:t>
      </w:r>
      <w:r>
        <w:t xml:space="preserve">, the surgeon is not merely a technician performing an operation but a crisis manager. The following sections detail how the surgeon adapted standard operating procedures to address local realities.</w:t>
      </w:r>
    </w:p>
    <w:bookmarkStart w:id="22" w:name="X2f49c09eadb44a1e9ec44c36db4d228897e2558"/>
    <w:p>
      <w:pPr>
        <w:pStyle w:val="Heading3"/>
      </w:pPr>
      <w:r>
        <w:t xml:space="preserve">3.1 Resource Allocation and Inventory Management</w:t>
      </w:r>
    </w:p>
    <w:p>
      <w:pPr>
        <w:pStyle w:val="FirstParagraph"/>
      </w:pPr>
      <w:r>
        <w:t xml:space="preserve">A common challenge in Harare is the intermittent availability of specific surgical staples and specialized sutures due to import delays. The surgeon assessed the available stock in the clinic’s inventory, which was limited compared to Western standards. Instead of delaying surgery, which would increase mortality risk from sepsis, the surgeon opted for a laparoscopic appendectomy using standard synthetic absorbable sutures that were in stock. This decision required high technical proficiency to compensate for any perceived limitations in equipment durability.</w:t>
      </w:r>
    </w:p>
    <w:bookmarkEnd w:id="22"/>
    <w:bookmarkStart w:id="23" w:name="managing-infrastructure-volatility"/>
    <w:p>
      <w:pPr>
        <w:pStyle w:val="Heading3"/>
      </w:pPr>
      <w:r>
        <w:t xml:space="preserve">3.2 Managing Infrastructure Volatility</w:t>
      </w:r>
    </w:p>
    <w:p>
      <w:pPr>
        <w:pStyle w:val="FirstParagraph"/>
      </w:pPr>
      <w:r>
        <w:t xml:space="preserve">Surgical procedures in</w:t>
      </w:r>
      <w:r>
        <w:t xml:space="preserve"> </w:t>
      </w:r>
      <w:r>
        <w:rPr>
          <w:bCs/>
          <w:b/>
        </w:rPr>
        <w:t xml:space="preserve">Zimbabwe Harare</w:t>
      </w:r>
      <w:r>
        <w:t xml:space="preserve"> </w:t>
      </w:r>
      <w:r>
        <w:t xml:space="preserve">must often proceed despite power instability. The operating theater was equipped with a backup diesel generator, but fuel shortages are frequent. The surgeon coordinated closely with the hospital administration to ensure a full tank of fuel prior to the scheduled procedure. Additionally, manual suction units were prepared as a contingency should the electric vacuum pumps fail during critical phases of tissue dissection.</w:t>
      </w:r>
    </w:p>
    <w:bookmarkEnd w:id="23"/>
    <w:bookmarkStart w:id="24" w:name="multidisciplinary-collaboration"/>
    <w:p>
      <w:pPr>
        <w:pStyle w:val="Heading3"/>
      </w:pPr>
      <w:r>
        <w:t xml:space="preserve">3.3 Multidisciplinary Collaboration</w:t>
      </w:r>
    </w:p>
    <w:p>
      <w:pPr>
        <w:pStyle w:val="FirstParagraph"/>
      </w:pPr>
      <w:r>
        <w:t xml:space="preserve">The surgeon collaborated with an internist and an anesthetist who specialized in difficult airways, a necessary precaution given the high prevalence of undiagnosed respiratory conditions in the Harare demographic. Communication was streamlined to minimize time under anesthesia, reducing exposure risks associated with potential power failures for ventilators.</w:t>
      </w:r>
    </w:p>
    <w:bookmarkEnd w:id="24"/>
    <w:bookmarkEnd w:id="25"/>
    <w:bookmarkStart w:id="26" w:name="surgical-procedure-and-execution"/>
    <w:p>
      <w:pPr>
        <w:pStyle w:val="Heading2"/>
      </w:pPr>
      <w:r>
        <w:t xml:space="preserve">4. Surgical Procedure and Execution</w:t>
      </w:r>
    </w:p>
    <w:p>
      <w:pPr>
        <w:pStyle w:val="FirstParagraph"/>
      </w:pPr>
      <w:r>
        <w:t xml:space="preserve">The surgery began at 08:30 AM. Upon entry into the abdominal cavity, the surgeon discovered that the appendix had indeed perforated, leading to localized peritonitis rather than a simple acute appendicitis. This finding required an extension of the operative time and more extensive irrigation.</w:t>
      </w:r>
    </w:p>
    <w:p>
      <w:pPr>
        <w:numPr>
          <w:ilvl w:val="0"/>
          <w:numId w:val="1001"/>
        </w:numPr>
        <w:pStyle w:val="Compact"/>
      </w:pPr>
      <w:r>
        <w:rPr>
          <w:bCs/>
          <w:b/>
        </w:rPr>
        <w:t xml:space="preserve">Laparoscopic Approach:</w:t>
      </w:r>
      <w:r>
        <w:t xml:space="preserve"> </w:t>
      </w:r>
      <w:r>
        <w:t xml:space="preserve">Utilizing minimal access techniques reduced post-operative pain and hospital stay, which was crucial given the patient’s need to return home for care due to limited bed availability in Harare hospitals.</w:t>
      </w:r>
    </w:p>
    <w:p>
      <w:pPr>
        <w:numPr>
          <w:ilvl w:val="0"/>
          <w:numId w:val="1001"/>
        </w:numPr>
        <w:pStyle w:val="Compact"/>
      </w:pPr>
      <w:r>
        <w:rPr>
          <w:bCs/>
          <w:b/>
        </w:rPr>
        <w:t xml:space="preserve">Infection Control:</w:t>
      </w:r>
      <w:r>
        <w:t xml:space="preserve"> </w:t>
      </w:r>
      <w:r>
        <w:t xml:space="preserve">Strict aseptic technique was maintained. The surgeon utilized broad-spectrum antibiotics available locally, adjusting dosage based on real-time laboratory feedback regarding renal function, which can be compromised in dehydrated patients common in this region.</w:t>
      </w:r>
    </w:p>
    <w:p>
      <w:pPr>
        <w:pStyle w:val="FirstParagraph"/>
      </w:pPr>
      <w:r>
        <w:t xml:space="preserve">The entire procedure lasted 45 minutes. Hemostasis was achieved without the use of expensive hemostatic agents, relying instead on precise surgical technique and electrocautery.</w:t>
      </w:r>
    </w:p>
    <w:bookmarkEnd w:id="26"/>
    <w:bookmarkStart w:id="27" w:name="post-operative-care-and-discharge"/>
    <w:p>
      <w:pPr>
        <w:pStyle w:val="Heading2"/>
      </w:pPr>
      <w:r>
        <w:t xml:space="preserve">5. Post-Operative Care and Discharge</w:t>
      </w:r>
    </w:p>
    <w:p>
      <w:pPr>
        <w:pStyle w:val="FirstParagraph"/>
      </w:pPr>
      <w:r>
        <w:t xml:space="preserve">In</w:t>
      </w:r>
      <w:r>
        <w:t xml:space="preserve"> </w:t>
      </w:r>
      <w:r>
        <w:rPr>
          <w:bCs/>
          <w:b/>
        </w:rPr>
        <w:t xml:space="preserve">Zimbabwe Harare</w:t>
      </w:r>
      <w:r>
        <w:t xml:space="preserve">, post-operative follow-up is complicated by transportation costs for patients. The surgeon implemented a hybrid care model: an initial 24-hour observation period in the clinic’s recovery ward, followed by discharge instructions that included telemedicine check-ins via WhatsApp, a widely used communication platform in Zimbabwe. This approach ensured continuity of care without imposing financial burdens on the patient.</w:t>
      </w:r>
    </w:p>
    <w:p>
      <w:pPr>
        <w:pStyle w:val="BodyText"/>
      </w:pPr>
      <w:r>
        <w:t xml:space="preserve">The patient was discharged on day 3 with a prescription for oral antibiotics and pain management. Follow-up revealed no signs of wound infection or abscess formation at the port sites. The surgeon emphasized nutritional counseling, addressing common dietary deficiencies that can impede healing in the local population.</w:t>
      </w:r>
    </w:p>
    <w:bookmarkEnd w:id="27"/>
    <w:bookmarkStart w:id="28" w:name="challenges-specific-to-zimbabwe-harare"/>
    <w:p>
      <w:pPr>
        <w:pStyle w:val="Heading2"/>
      </w:pPr>
      <w:r>
        <w:t xml:space="preserve">6. Challenges Specific to Zimbabwe Harare</w:t>
      </w:r>
    </w:p>
    <w:p>
      <w:pPr>
        <w:pStyle w:val="FirstParagraph"/>
      </w:pPr>
      <w:r>
        <w:rPr>
          <w:bCs/>
          <w:b/>
        </w:rPr>
        <w:t xml:space="preserve">Note:</w:t>
      </w:r>
      <w:r>
        <w:t xml:space="preserve"> </w:t>
      </w:r>
      <w:r>
        <w:t xml:space="preserve">The following challenges are systemic issues affecting all surgeons practicing in</w:t>
      </w:r>
      <w:r>
        <w:t xml:space="preserve"> </w:t>
      </w:r>
      <w:r>
        <w:rPr>
          <w:bCs/>
          <w:b/>
        </w:rPr>
        <w:t xml:space="preserve">Zimbabwe Harare</w:t>
      </w:r>
      <w:r>
        <w:t xml:space="preserve">.</w:t>
      </w:r>
    </w:p>
    <w:p>
      <w:pPr>
        <w:numPr>
          <w:ilvl w:val="0"/>
          <w:numId w:val="1002"/>
        </w:numPr>
        <w:pStyle w:val="Compact"/>
      </w:pPr>
      <w:r>
        <w:rPr>
          <w:bCs/>
          <w:b/>
        </w:rPr>
        <w:t xml:space="preserve">Currency Fluctuations:</w:t>
      </w:r>
      <w:r>
        <w:t xml:space="preserve"> </w:t>
      </w:r>
      <w:r>
        <w:t xml:space="preserve">Procurement of medical equipment often requires foreign currency, leading to stockouts.</w:t>
      </w:r>
    </w:p>
    <w:p>
      <w:pPr>
        <w:numPr>
          <w:ilvl w:val="0"/>
          <w:numId w:val="1002"/>
        </w:numPr>
        <w:pStyle w:val="Compact"/>
      </w:pPr>
      <w:r>
        <w:rPr>
          <w:bCs/>
          <w:b/>
        </w:rPr>
        <w:t xml:space="preserve">Trauma Volume:</w:t>
      </w:r>
      <w:r>
        <w:t xml:space="preserve"> </w:t>
      </w:r>
      <w:r>
        <w:t xml:space="preserve">High rates of road traffic accidents and interpersonal violence require surgeons to be proficient in trauma surgery, not just elective procedures.</w:t>
      </w:r>
    </w:p>
    <w:p>
      <w:pPr>
        <w:numPr>
          <w:ilvl w:val="0"/>
          <w:numId w:val="1002"/>
        </w:numPr>
        <w:pStyle w:val="Compact"/>
      </w:pPr>
      <w:r>
        <w:rPr>
          <w:bCs/>
          <w:b/>
        </w:rPr>
        <w:t xml:space="preserve">Skill Migration:</w:t>
      </w:r>
      <w:r>
        <w:t xml:space="preserve"> </w:t>
      </w:r>
      <w:r>
        <w:t xml:space="preserve">A significant number of qualified medical professionals have emigrated, placing a heavier workload on remaining surgeons in Harare.</w:t>
      </w:r>
    </w:p>
    <w:bookmarkEnd w:id="28"/>
    <w:bookmarkStart w:id="29" w:name="outcomes-and-impact"/>
    <w:p>
      <w:pPr>
        <w:pStyle w:val="Heading2"/>
      </w:pPr>
      <w:r>
        <w:t xml:space="preserve">7. Outcomes and Impact</w:t>
      </w:r>
    </w:p>
    <w:p>
      <w:pPr>
        <w:pStyle w:val="FirstParagraph"/>
      </w:pPr>
      <w:r>
        <w:t xml:space="preserve">The successful completion of this case study demonstrates that high-quality surgical care is achievable in</w:t>
      </w:r>
      <w:r>
        <w:t xml:space="preserve"> </w:t>
      </w:r>
      <w:r>
        <w:rPr>
          <w:bCs/>
          <w:b/>
        </w:rPr>
        <w:t xml:space="preserve">Zimbabwe Harare</w:t>
      </w:r>
      <w:r>
        <w:t xml:space="preserve">, provided there is strong clinical leadership and adaptability. Mr. Chidzonga returned to work within two weeks, minimizing economic loss for his family. The surgeon’s ability to manage complications with limited resources serves as a benchmark for peer surgeons in the region.</w:t>
      </w:r>
    </w:p>
    <w:bookmarkEnd w:id="29"/>
    <w:bookmarkStart w:id="30" w:name="recommendations"/>
    <w:p>
      <w:pPr>
        <w:pStyle w:val="Heading2"/>
      </w:pPr>
      <w:r>
        <w:t xml:space="preserve">8. Recommendations</w:t>
      </w:r>
    </w:p>
    <w:p>
      <w:pPr>
        <w:numPr>
          <w:ilvl w:val="0"/>
          <w:numId w:val="1003"/>
        </w:numPr>
        <w:pStyle w:val="Compact"/>
      </w:pPr>
      <w:r>
        <w:rPr>
          <w:bCs/>
          <w:b/>
        </w:rPr>
        <w:t xml:space="preserve">Bulk Procurement:</w:t>
      </w:r>
      <w:r>
        <w:t xml:space="preserve"> </w:t>
      </w:r>
      <w:r>
        <w:t xml:space="preserve">Private surgical groups in Harare should consider collective bargaining for essential surgical consumables to mitigate supply chain risks.</w:t>
      </w:r>
    </w:p>
    <w:p>
      <w:pPr>
        <w:numPr>
          <w:ilvl w:val="0"/>
          <w:numId w:val="1003"/>
        </w:numPr>
        <w:pStyle w:val="Compact"/>
      </w:pPr>
      <w:r>
        <w:rPr>
          <w:bCs/>
          <w:b/>
        </w:rPr>
        <w:t xml:space="preserve">Telemedicine Integration:</w:t>
      </w:r>
      <w:r>
        <w:t xml:space="preserve"> </w:t>
      </w:r>
      <w:r>
        <w:t xml:space="preserve">Expansion of digital health tools to reduce readmission rates and improve post-surgical monitoring.</w:t>
      </w:r>
    </w:p>
    <w:p>
      <w:pPr>
        <w:numPr>
          <w:ilvl w:val="0"/>
          <w:numId w:val="1003"/>
        </w:numPr>
        <w:pStyle w:val="Compact"/>
      </w:pPr>
      <w:r>
        <w:rPr>
          <w:bCs/>
          <w:b/>
        </w:rPr>
        <w:t xml:space="preserve">Skill Sharing:</w:t>
      </w:r>
      <w:r>
        <w:t xml:space="preserve"> </w:t>
      </w:r>
      <w:r>
        <w:t xml:space="preserve">Regular case review meetings among surgeons in Harare to share techniques for resource-constrained settings.</w:t>
      </w:r>
    </w:p>
    <w:bookmarkEnd w:id="30"/>
    <w:bookmarkStart w:id="31" w:name="conclusion"/>
    <w:p>
      <w:pPr>
        <w:pStyle w:val="Heading2"/>
      </w:pPr>
      <w:r>
        <w:t xml:space="preserve">9. Conclusion</w:t>
      </w:r>
    </w:p>
    <w:p>
      <w:pPr>
        <w:pStyle w:val="FirstParagraph"/>
      </w:pPr>
      <w:r>
        <w:t xml:space="preserve">This case study underscores the resilience and expertise of the surgeon practicing in</w:t>
      </w:r>
      <w:r>
        <w:t xml:space="preserve"> </w:t>
      </w:r>
      <w:r>
        <w:rPr>
          <w:bCs/>
          <w:b/>
        </w:rPr>
        <w:t xml:space="preserve">Zimbabwe Harare</w:t>
      </w:r>
      <w:r>
        <w:t xml:space="preserve">. While the environment presents significant logistical and financial hurdles, clinical excellence remains attainable through innovation, rigorous planning, and a patient-centered approach. The surgeon’s role extends beyond the operating theatre; it encompasses community health education, resource advocacy, and adaptive leadership. For stakeholders in healthcare development in</w:t>
      </w:r>
      <w:r>
        <w:t xml:space="preserve"> </w:t>
      </w:r>
      <w:r>
        <w:rPr>
          <w:bCs/>
          <w:b/>
        </w:rPr>
        <w:t xml:space="preserve">Zimbabwe Harare</w:t>
      </w:r>
      <w:r>
        <w:t xml:space="preserve">, supporting these surgeons with stable supply chains and infrastructure investment is not just an economic imperative but a moral one to ensure equitable access to life-saving surgical care.</w:t>
      </w:r>
    </w:p>
    <w:p>
      <w:pPr>
        <w:pStyle w:val="BodyText"/>
      </w:pPr>
      <w:r>
        <w:rPr>
          <w:iCs/>
          <w:i/>
        </w:rPr>
        <w:t xml:space="preserve">This document is prepared for internal review by the Zimbabwe Surgical Association. All patient identifiers have been anonymized in accordance with ethical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Surgical Excellence and Accessibility in Zimbabwe Harare</dc:title>
  <dc:creator/>
  <dc:language>en</dc:language>
  <cp:keywords/>
  <dcterms:created xsi:type="dcterms:W3CDTF">2026-07-29T04:59:35Z</dcterms:created>
  <dcterms:modified xsi:type="dcterms:W3CDTF">2026-07-29T04:59:35Z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