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a</w:t>
      </w:r>
      <w:r>
        <w:t xml:space="preserve"> </w:t>
      </w:r>
      <w:r>
        <w:t xml:space="preserve">Senior</w:t>
      </w:r>
      <w:r>
        <w:t xml:space="preserve"> </w:t>
      </w:r>
      <w:r>
        <w:t xml:space="preserve">Systems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52ffeb10c845bf90e2d4dda29717c338ac357a5"/>
    <w:p>
      <w:pPr>
        <w:pStyle w:val="Heading1"/>
      </w:pPr>
      <w:r>
        <w:t xml:space="preserve">Bridging the Gap: A Comprehensive Case Study on Hiring a Systems Engineer in Argentina, Buenos Aires</w:t>
      </w:r>
    </w:p>
    <w:p>
      <w:pPr>
        <w:pStyle w:val="FirstParagraph"/>
      </w:pPr>
      <w:r>
        <w:rPr>
          <w:bCs/>
          <w:b/>
        </w:rPr>
        <w:t xml:space="preserve">Date:</w:t>
      </w:r>
      <w:r>
        <w:t xml:space="preserve"> </w:t>
      </w:r>
      <w:r>
        <w:t xml:space="preserve">October 2023</w:t>
      </w:r>
      <w:r>
        <w:br/>
      </w:r>
      <w:r>
        <w:rPr>
          <w:iCs/>
          <w:i/>
          <w:bCs/>
          <w:b/>
        </w:rPr>
        <w:t xml:space="preserve">Status:</w:t>
      </w:r>
      <w:r>
        <w:t xml:space="preserve">: Final Report</w:t>
      </w:r>
      <w:r>
        <w:br/>
      </w:r>
    </w:p>
    <w:bookmarkStart w:id="20" w:name="executive-summary"/>
    <w:p>
      <w:pPr>
        <w:pStyle w:val="Heading2"/>
      </w:pPr>
      <w:r>
        <w:t xml:space="preserve">1. Executive Summary</w:t>
      </w:r>
    </w:p>
    <w:p>
      <w:pPr>
        <w:pStyle w:val="FirstParagraph"/>
      </w:pPr>
      <w:r>
        <w:t xml:space="preserve">In an era where digital transformation is not merely an option but a necessity for survival, tech companies across the globe are facing a critical shortage of skilled technical talent. This case study examines the strategic decision made by "GlobalTech Solutions," a mid-sized software development firm based in Silicon Valley, to expand their engineering team by hiring a Senior</w:t>
      </w:r>
      <w:r>
        <w:t xml:space="preserve"> </w:t>
      </w:r>
      <w:r>
        <w:rPr>
          <w:bCs/>
          <w:b/>
        </w:rPr>
        <w:t xml:space="preserve">Systems Engineer</w:t>
      </w:r>
      <w:r>
        <w:t xml:space="preserve"> </w:t>
      </w:r>
      <w:r>
        <w:t xml:space="preserve">located in</w:t>
      </w:r>
      <w:r>
        <w:t xml:space="preserve"> </w:t>
      </w:r>
      <w:r>
        <w:rPr>
          <w:bCs/>
          <w:b/>
        </w:rPr>
        <w:t xml:space="preserve">Argentina, Buenos Aires</w:t>
      </w:r>
      <w:r>
        <w:t xml:space="preserve">. The primary objective was to address increasing infrastructure complexity and cloud migration pressures while optimizing operational costs without compromising on engineering excellence. This document details the recruitment strategy, the unique value proposition of the region, technical integration challenges, and the measurable outcomes achieved over an 18-month period.</w:t>
      </w:r>
    </w:p>
    <w:bookmarkEnd w:id="20"/>
    <w:bookmarkStart w:id="21" w:name="context-and-problem-statement"/>
    <w:p>
      <w:pPr>
        <w:pStyle w:val="Heading2"/>
      </w:pPr>
      <w:r>
        <w:t xml:space="preserve">2. Context and Problem Statement</w:t>
      </w:r>
    </w:p>
    <w:p>
      <w:pPr>
        <w:pStyle w:val="FirstParagraph"/>
      </w:pPr>
      <w:r>
        <w:rPr>
          <w:bCs/>
          <w:b/>
        </w:rPr>
        <w:t xml:space="preserve">GlobalTech Solutions</w:t>
      </w:r>
      <w:r>
        <w:t xml:space="preserve">, a leader in fintech applications, experienced rapid growth between 2019 and 2023. This expansion led to significant technical debt within their backend infrastructure. Their legacy on-premise systems struggled to handle the increased load from new mobile user acquisitions. The company needed to migrate to a hybrid cloud architecture using AWS and Kubernetes, a complex task requiring deep expertise in system reliability, network security, and automation.</w:t>
      </w:r>
    </w:p>
    <w:p>
      <w:pPr>
        <w:pStyle w:val="BodyText"/>
      </w:pPr>
      <w:r>
        <w:t xml:space="preserve">The domestic market for</w:t>
      </w:r>
      <w:r>
        <w:t xml:space="preserve"> </w:t>
      </w:r>
      <w:r>
        <w:rPr>
          <w:bCs/>
          <w:b/>
        </w:rPr>
        <w:t xml:space="preserve">Systems Engineers</w:t>
      </w:r>
      <w:r>
        <w:t xml:space="preserve"> </w:t>
      </w:r>
      <w:r>
        <w:t xml:space="preserve">with specialized cloud certification was saturated and expensive. Salaries for comparable roles in the United States had skyrocketed due to inflationary pressures in the tech sector. GlobalTech needed a candidate who possessed strong English proficiency, advanced technical skills in DevOps practices, and the ability to work asynchronously across time zones. The challenge was not just finding a technician, but finding a cultural and technical fit that could bridge the gap between Silicon Valley innovation standards and emerging market talent pools.</w:t>
      </w:r>
    </w:p>
    <w:bookmarkEnd w:id="21"/>
    <w:bookmarkStart w:id="22" w:name="Xfd4318f21f3860a1c610414018e2a45f44422f0"/>
    <w:p>
      <w:pPr>
        <w:pStyle w:val="Heading2"/>
      </w:pPr>
      <w:r>
        <w:t xml:space="preserve">3. Strategic Decision: Targeting Argentina, Buenos Aires</w:t>
      </w:r>
    </w:p>
    <w:p>
      <w:pPr>
        <w:pStyle w:val="FirstParagraph"/>
      </w:pPr>
      <w:r>
        <w:t xml:space="preserve">The decision to focus recruitment efforts on</w:t>
      </w:r>
      <w:r>
        <w:t xml:space="preserve"> </w:t>
      </w:r>
      <w:r>
        <w:rPr>
          <w:bCs/>
          <w:b/>
        </w:rPr>
        <w:t xml:space="preserve">Argentina, Buenos Aires</w:t>
      </w:r>
      <w:r>
        <w:t xml:space="preserve">, was driven by several strategic factors. Firstly, Argentina has long been recognized as a hub for high-quality software development in Latin America. The educational institutions in Buenos Aires produce graduates with strong foundations in computer science and mathematics. Secondly, the time zone alignment is nearly perfect; Argentina operates on UTC-3, which allows for overlapping working hours of 5 to 6 hours with US Eastern Time and 2 to 3 hours with Pacific Time. This facilitates real-time collaboration that is often impossible when outsourcing to Asia or Europe.</w:t>
      </w:r>
    </w:p>
    <w:p>
      <w:pPr>
        <w:pStyle w:val="BodyText"/>
      </w:pPr>
      <w:r>
        <w:t xml:space="preserve">Furthermore, the economic context in</w:t>
      </w:r>
      <w:r>
        <w:t xml:space="preserve"> </w:t>
      </w:r>
      <w:r>
        <w:rPr>
          <w:bCs/>
          <w:b/>
        </w:rPr>
        <w:t xml:space="preserve">Argentina, Buenos Aires</w:t>
      </w:r>
      <w:r>
        <w:t xml:space="preserve">, while volatile for the general population, presents a unique advantage for international employers paying in foreign currencies. The relative cost of living and salary expectations for top-tier talent are significantly lower than in North America or Western Europe. However, this cost benefit is not achieved at the expense of quality; rather, it represents an arbitrage opportunity where global firms can access senior-level expertise that would typically be unaffordable.</w:t>
      </w:r>
    </w:p>
    <w:bookmarkEnd w:id="22"/>
    <w:bookmarkStart w:id="23" w:name="Xbd5c10757b3965f9428e2722c90b4e7fb3aea6d"/>
    <w:p>
      <w:pPr>
        <w:pStyle w:val="Heading2"/>
      </w:pPr>
      <w:r>
        <w:t xml:space="preserve">4. The Candidate Profile: A Senior Systems Engineer</w:t>
      </w:r>
    </w:p>
    <w:p>
      <w:pPr>
        <w:pStyle w:val="FirstParagraph"/>
      </w:pPr>
      <w:r>
        <w:t xml:space="preserve">The recruitment process focused on identifying a</w:t>
      </w:r>
      <w:r>
        <w:t xml:space="preserve"> </w:t>
      </w:r>
      <w:r>
        <w:rPr>
          <w:bCs/>
          <w:b/>
        </w:rPr>
        <w:t xml:space="preserve">Systems Engineer</w:t>
      </w:r>
      <w:r>
        <w:t xml:space="preserve"> </w:t>
      </w:r>
      <w:r>
        <w:t xml:space="preserve">who was not only proficient in coding but also deeply understanding of system architecture. The ideal candidate needed to master infrastructure-as-code tools (Terraform, Ansible), containerization (Docker, Kubernetes), and CI/CD pipeline management. Cultural fit was equally prioritized; the engineer had to be proactive, communicative in English, and resilient enough to navigate complex technical problems independently.</w:t>
      </w:r>
    </w:p>
    <w:p>
      <w:pPr>
        <w:pStyle w:val="BodyText"/>
      </w:pPr>
      <w:r>
        <w:t xml:space="preserve">The selected candidate was a 32-year-old professional based in the Palermo neighborhood of</w:t>
      </w:r>
      <w:r>
        <w:t xml:space="preserve"> </w:t>
      </w:r>
      <w:r>
        <w:rPr>
          <w:bCs/>
          <w:b/>
        </w:rPr>
        <w:t xml:space="preserve">Argentina, Buenos Aires</w:t>
      </w:r>
      <w:r>
        <w:t xml:space="preserve">. With over eight years of experience working for both local startups and international consulting firms, they had demonstrated the ability to lead infrastructure migrations. Their portfolio showcased successful implementations of highly available systems serving millions of requests per day.</w:t>
      </w:r>
    </w:p>
    <w:bookmarkEnd w:id="23"/>
    <w:bookmarkStart w:id="24" w:name="implementation-and-onboarding-challenges"/>
    <w:p>
      <w:pPr>
        <w:pStyle w:val="Heading2"/>
      </w:pPr>
      <w:r>
        <w:t xml:space="preserve">5. Implementation and Onboarding Challenges</w:t>
      </w:r>
    </w:p>
    <w:p>
      <w:pPr>
        <w:pStyle w:val="FirstParagraph"/>
      </w:pPr>
      <w:r>
        <w:t xml:space="preserve">Hiring across borders introduces specific challenges that must be managed meticulously. For</w:t>
      </w:r>
      <w:r>
        <w:t xml:space="preserve"> </w:t>
      </w:r>
      <w:r>
        <w:rPr>
          <w:bCs/>
          <w:b/>
        </w:rPr>
        <w:t xml:space="preserve">GlobalTech Solutions</w:t>
      </w:r>
      <w:r>
        <w:t xml:space="preserve">, the primary hurdles included:</w:t>
      </w:r>
    </w:p>
    <w:p>
      <w:pPr>
        <w:numPr>
          <w:ilvl w:val="0"/>
          <w:numId w:val="1001"/>
        </w:numPr>
        <w:pStyle w:val="Compact"/>
      </w:pPr>
      <w:r>
        <w:rPr>
          <w:bCs/>
          <w:b/>
        </w:rPr>
        <w:t xml:space="preserve">Payroll and Compliance:</w:t>
      </w:r>
      <w:r>
        <w:t xml:space="preserve"> Navigating Argentine labor laws, tax withholdings, and social security contributions required partnering with an Employer of Record (EOR) service. This ensured legal compliance while allowing the company to maintain flexibility.</w:t>
      </w:r>
    </w:p>
    <w:p>
      <w:pPr>
        <w:numPr>
          <w:ilvl w:val="0"/>
          <w:numId w:val="1001"/>
        </w:numPr>
        <w:pStyle w:val="Compact"/>
      </w:pPr>
      <w:r>
        <w:rPr>
          <w:bCs/>
          <w:b/>
        </w:rPr>
        <w:t xml:space="preserve">Communication Latency:</w:t>
      </w:r>
      <w:r>
        <w:t xml:space="preserve"> Despite the favorable time zone difference, asynchronous communication styles differed. The team implemented strict documentation standards and daily stand-ups via video conferencing to ensure alignment.</w:t>
      </w:r>
    </w:p>
    <w:p>
      <w:pPr>
        <w:numPr>
          <w:ilvl w:val="0"/>
          <w:numId w:val="1001"/>
        </w:numPr>
        <w:pStyle w:val="Compact"/>
      </w:pPr>
      <w:r>
        <w:rPr>
          <w:bCs/>
          <w:b/>
        </w:rPr>
        <w:t xml:space="preserve">Cultural Integration:</w:t>
      </w:r>
      <w:r>
        <w:t xml:space="preserve"> To prevent isolation, the new hire was integrated into all social team events, including virtual coffee breaks and monthly hackathons held in Buenos Aires.</w:t>
      </w:r>
    </w:p>
    <w:bookmarkEnd w:id="24"/>
    <w:bookmarkStart w:id="25" w:name="outcomes-and-impact-analysis"/>
    <w:p>
      <w:pPr>
        <w:pStyle w:val="Heading2"/>
      </w:pPr>
      <w:r>
        <w:t xml:space="preserve">6. Outcomes and Impact Analysis</w:t>
      </w:r>
    </w:p>
    <w:p>
      <w:pPr>
        <w:pStyle w:val="FirstParagraph"/>
      </w:pPr>
      <w:r>
        <w:t xml:space="preserve">The impact of hiring this</w:t>
      </w:r>
      <w:r>
        <w:t xml:space="preserve"> </w:t>
      </w:r>
      <w:r>
        <w:rPr>
          <w:bCs/>
          <w:b/>
        </w:rPr>
        <w:t xml:space="preserve">Systems Engineer</w:t>
      </w:r>
      <w:r>
        <w:t xml:space="preserve"> </w:t>
      </w:r>
      <w:r>
        <w:t xml:space="preserve">in</w:t>
      </w:r>
      <w:r>
        <w:t xml:space="preserve"> </w:t>
      </w:r>
      <w:r>
        <w:rPr>
          <w:bCs/>
          <w:b/>
        </w:rPr>
        <w:t xml:space="preserve">Argentina, Buenos Aires</w:t>
      </w:r>
      <w:r>
        <w:t xml:space="preserve">, was transformative for GlobalTech Solutions. Within the first six months, the engineer successfully automated 80% of the manual deployment processes, reducing deployment time from two days to forty-five minutes. The stability of the application infrastructure improved significantly, with system uptime increasing from 99.5% to 99.95%.</w:t>
      </w:r>
    </w:p>
    <w:p>
      <w:pPr>
        <w:pStyle w:val="BodyText"/>
      </w:pPr>
      <w:r>
        <w:t xml:space="preserve">Financially, the company saved approximately 40% compared to hiring a similar profile in San Francisco or New York, while receiving superior technical output and responsiveness. The engineer’s deep understanding of cloud cost optimization led to a reduction in monthly AWS bills by $15,000 within the first year alone. Moreover, the presence of talent in</w:t>
      </w:r>
      <w:r>
        <w:t xml:space="preserve"> </w:t>
      </w:r>
      <w:r>
        <w:rPr>
          <w:bCs/>
          <w:b/>
        </w:rPr>
        <w:t xml:space="preserve">Argentina, Buenos Aires</w:t>
      </w:r>
      <w:r>
        <w:t xml:space="preserve">, allowed GlobalTech to establish a secondary development hub in Latin America, diversifying their risk and expanding their market reach.</w:t>
      </w:r>
    </w:p>
    <w:bookmarkEnd w:id="25"/>
    <w:bookmarkStart w:id="26" w:name="key-lessons-learned"/>
    <w:p>
      <w:pPr>
        <w:pStyle w:val="Heading2"/>
      </w:pPr>
      <w:r>
        <w:t xml:space="preserve">7. Key Lessons Learned</w:t>
      </w:r>
    </w:p>
    <w:p>
      <w:pPr>
        <w:pStyle w:val="FirstParagraph"/>
      </w:pPr>
      <w:r>
        <w:t xml:space="preserve">This case study highlights several critical takeaways for organizations considering similar expansions:</w:t>
      </w:r>
    </w:p>
    <w:p>
      <w:pPr>
        <w:numPr>
          <w:ilvl w:val="0"/>
          <w:numId w:val="1002"/>
        </w:numPr>
        <w:pStyle w:val="Compact"/>
      </w:pPr>
      <w:r>
        <w:rPr>
          <w:bCs/>
          <w:b/>
        </w:rPr>
        <w:t xml:space="preserve">Talent Quality is Universal:</w:t>
      </w:r>
      <w:r>
        <w:t xml:space="preserve"> Top-tier engineering talent exists in</w:t>
      </w:r>
      <w:r>
        <w:t xml:space="preserve"> </w:t>
      </w:r>
      <w:r>
        <w:rPr>
          <w:bCs/>
          <w:b/>
        </w:rPr>
        <w:t xml:space="preserve">Argentina, Buenos Aires</w:t>
      </w:r>
      <w:r>
        <w:t xml:space="preserve">, and other emerging markets. The key is knowing where to look and how to vet for quality.</w:t>
      </w:r>
    </w:p>
    <w:p>
      <w:pPr>
        <w:numPr>
          <w:ilvl w:val="0"/>
          <w:numId w:val="1002"/>
        </w:numPr>
        <w:pStyle w:val="Compact"/>
      </w:pPr>
      <w:r>
        <w:t xml:space="preserve">Cultural Investment Pays Off: Treating remote international hires as core team members rather than external contractors drastically improves retention and performance.</w:t>
      </w:r>
    </w:p>
    <w:p>
      <w:pPr>
        <w:numPr>
          <w:ilvl w:val="0"/>
          <w:numId w:val="1002"/>
        </w:numPr>
        <w:pStyle w:val="Compact"/>
      </w:pPr>
      <w:r>
        <w:rPr>
          <w:bCs/>
          <w:b/>
        </w:rPr>
        <w:t xml:space="preserve">Niche Specialization Matters:</w:t>
      </w:r>
      <w:r>
        <w:t xml:space="preserve"> The demand for specialized</w:t>
      </w:r>
    </w:p>
    <w:p>
      <w:pPr>
        <w:numPr>
          <w:ilvl w:val="0"/>
          <w:numId w:val="1000"/>
        </w:numPr>
        <w:pStyle w:val="Compact"/>
      </w:pPr>
      <w:r>
        <w:t xml:space="preserve">Systems Engineers with cloud expertise is global. Companies must compete for this talent by offering competitive compensation packages that leverage regional cost advantages.</w:t>
      </w:r>
    </w:p>
    <w:bookmarkEnd w:id="26"/>
    <w:bookmarkStart w:id="27" w:name="conclusion"/>
    <w:p>
      <w:pPr>
        <w:pStyle w:val="Heading2"/>
      </w:pPr>
      <w:r>
        <w:t xml:space="preserve">Conclusion</w:t>
      </w:r>
    </w:p>
    <w:p>
      <w:pPr>
        <w:pStyle w:val="FirstParagraph"/>
      </w:pPr>
      <w:r>
        <w:t xml:space="preserve">The successful integration of a Senior</w:t>
      </w:r>
      <w:r>
        <w:t xml:space="preserve"> </w:t>
      </w:r>
      <w:r>
        <w:rPr>
          <w:bCs/>
          <w:b/>
        </w:rPr>
        <w:t xml:space="preserve">Systems Engineer</w:t>
      </w:r>
      <w:r>
        <w:t xml:space="preserve"> from</w:t>
      </w:r>
      <w:r>
        <w:t xml:space="preserve"> </w:t>
      </w:r>
      <w:r>
        <w:rPr>
          <w:bCs/>
          <w:b/>
        </w:rPr>
        <w:t xml:space="preserve">Argentina, Buenos Aires, </w:t>
      </w:r>
      <w:r>
        <w:t xml:space="preserve">demonstrates the viability and strategic value of nearshore hiring in the current global economy. For tech companies facing talent shortages, this case study serves as a blueprint for accessing high-quality engineering resources that drive innovation while maintaining fiscal responsibility. As the digital landscape continues to evolve, leveraging hubs like</w:t>
      </w:r>
      <w:r>
        <w:t xml:space="preserve"> </w:t>
      </w:r>
      <w:r>
        <w:rPr>
          <w:bCs/>
          <w:b/>
        </w:rPr>
        <w:t xml:space="preserve">Argentina, Buenos Aires</w:t>
      </w:r>
      <w:r>
        <w:t xml:space="preserve">, will remain a competitive advantage for forward-thinking enterprises.</w:t>
      </w:r>
    </w:p>
    <w:p>
      <w:pPr>
        <w:pStyle w:val="BodyText"/>
      </w:pPr>
      <w:r>
        <w:t xml:space="preserve">© 2023 GlobalTech Solutions Internal Documentation. All Rights Reserved.</w:t>
      </w:r>
      <w:r>
        <w:br/>
      </w:r>
      <w:r>
        <w:t xml:space="preserve">This case study is confidential and intended for internal strategic planning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a Senior Systems Engineer in Argentina, Buenos Aires</dc:title>
  <dc:creator/>
  <dc:language>en</dc:language>
  <cp:keywords/>
  <dcterms:created xsi:type="dcterms:W3CDTF">2026-07-29T19:30:22Z</dcterms:created>
  <dcterms:modified xsi:type="dcterms:W3CDTF">2026-07-29T19:30:22Z</dcterms:modified>
</cp:coreProperties>
</file>

<file path=docProps/custom.xml><?xml version="1.0" encoding="utf-8"?>
<Properties xmlns="http://schemas.openxmlformats.org/officeDocument/2006/custom-properties" xmlns:vt="http://schemas.openxmlformats.org/officeDocument/2006/docPropsVTypes"/>
</file>