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Systems</w:t>
      </w:r>
      <w:r>
        <w:t xml:space="preserve"> </w:t>
      </w:r>
      <w:r>
        <w:t xml:space="preserve">Engineering</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Europe</w:t>
      </w:r>
    </w:p>
    <w:bookmarkStart w:id="29" w:name="Xd1ded657024687be4e4c743dbb1aee11b9d8b25"/>
    <w:p>
      <w:pPr>
        <w:pStyle w:val="Heading1"/>
      </w:pPr>
      <w:r>
        <w:t xml:space="preserve">Strategic Integration and Operational Excellence: A Case Study of a Systems Engineer Role in Belgium Brussels</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Confidential Case Analysis</w:t>
      </w:r>
      <w:r>
        <w:br/>
      </w:r>
      <w:r>
        <w:rPr>
          <w:bCs/>
          <w:b/>
        </w:rPr>
        <w:t xml:space="preserve">Jurisdiction Focus:</w:t>
      </w:r>
      <w:r>
        <w:t xml:space="preserve"> </w:t>
      </w:r>
      <w:r>
        <w:t xml:space="preserve">Belgium Brussels</w:t>
      </w:r>
    </w:p>
    <w:bookmarkStart w:id="20" w:name="executive-summary"/>
    <w:p>
      <w:pPr>
        <w:pStyle w:val="Heading2"/>
      </w:pPr>
      <w:r>
        <w:t xml:space="preserve">1. Executive Summary</w:t>
      </w:r>
    </w:p>
    <w:p>
      <w:pPr>
        <w:pStyle w:val="FirstParagraph"/>
      </w:pPr>
      <w:r>
        <w:t xml:space="preserve">In the rapidly evolving landscape of international technology and infrastructure, the role of a Systems Engineer has transcended traditional boundaries to become a pivotal strategic asset. This case study examines the critical importance of hiring and deploying a highly qualified Systems Engineer within the specific geopolitical and economic context of Belgium Brussels. As the de facto capital of Europe, hosting major EU institutions, NATO headquarters, and numerous multinational corporations, Belgium Brussels presents a unique ecosystem characterized by high regulatory complexity, multicultural workforce dynamics, and rigorous security standards. The objective of this analysis is to demonstrate how a specialized Systems Engineer functions not merely as a technical maintainer but as an integrator of complex systems across diverse stakeholder environments in this specific region.</w:t>
      </w:r>
    </w:p>
    <w:bookmarkEnd w:id="20"/>
    <w:bookmarkStart w:id="21" w:name="X3d9059b8984d54d05ed4b562359165b7844df12"/>
    <w:p>
      <w:pPr>
        <w:pStyle w:val="Heading2"/>
      </w:pPr>
      <w:r>
        <w:t xml:space="preserve">2. Contextual Background: The Belgium Brussels Ecosystem</w:t>
      </w:r>
    </w:p>
    <w:p>
      <w:pPr>
        <w:pStyle w:val="FirstParagraph"/>
      </w:pPr>
      <w:r>
        <w:t xml:space="preserve">To understand the necessity of the Systems Engineer role, one must first appreciate the distinct environment of Belgium Brussels. Unlike typical metropolitan tech hubs, Brussels operates as a hub for diplomacy, regulation, and international policy. Consequently, the infrastructure supporting these functions requires unparalleled reliability, security compliance (such as GDPR and national cybersecurity frameworks), and interoperability between legacy systems and modern cloud architectures.</w:t>
      </w:r>
    </w:p>
    <w:p>
      <w:pPr>
        <w:pStyle w:val="BodyText"/>
      </w:pPr>
      <w:r>
        <w:t xml:space="preserve">The local labor market in Belgium Brussels is characterized by a high degree of linguistic diversity (Dutch, French, and English being primary) and cultural heterogeneity. A Systems Engineer operating here must possess not only technical acumen but also the soft skills required to navigate cross-cultural communication channels. Furthermore, the presence of heavy bureaucratic processes typical of EU institutions means that documentation, audit trails, and standardized operating procedures are non-negotiable requirements for any engineering initiative.</w:t>
      </w:r>
    </w:p>
    <w:bookmarkEnd w:id="21"/>
    <w:bookmarkStart w:id="22" w:name="Xe8d8710262d90daaa5527000a3a11df8f4eb8a2"/>
    <w:p>
      <w:pPr>
        <w:pStyle w:val="Heading2"/>
      </w:pPr>
      <w:r>
        <w:t xml:space="preserve">3. The Role Profile: Defining the Systems Engineer</w:t>
      </w:r>
    </w:p>
    <w:p>
      <w:pPr>
        <w:pStyle w:val="FirstParagraph"/>
      </w:pPr>
      <w:r>
        <w:t xml:space="preserve">In this specific context, a Systems Engineer is defined as a professional responsible for designing, implementing, and managing complex systems that integrate hardware, software, networking elements into unified solutions. In Belgium Brussels, this role expands to include:</w:t>
      </w:r>
    </w:p>
    <w:p>
      <w:pPr>
        <w:numPr>
          <w:ilvl w:val="0"/>
          <w:numId w:val="1001"/>
        </w:numPr>
        <w:pStyle w:val="Compact"/>
      </w:pPr>
      <w:r>
        <w:rPr>
          <w:bCs/>
          <w:b/>
        </w:rPr>
        <w:t xml:space="preserve">Stakeholder Management:</w:t>
      </w:r>
      <w:r>
        <w:t xml:space="preserve"> </w:t>
      </w:r>
      <w:r>
        <w:t xml:space="preserve">Bridging the gap between technical teams and non-technical political or administrative stakeholders.</w:t>
      </w:r>
    </w:p>
    <w:p>
      <w:pPr>
        <w:numPr>
          <w:ilvl w:val="0"/>
          <w:numId w:val="1001"/>
        </w:numPr>
        <w:pStyle w:val="Compact"/>
      </w:pPr>
      <w:r>
        <w:rPr>
          <w:bCs/>
          <w:b/>
        </w:rPr>
        <w:t xml:space="preserve">Compliance Engineering:</w:t>
      </w:r>
    </w:p>
    <w:p>
      <w:pPr>
        <w:numPr>
          <w:ilvl w:val="0"/>
          <w:numId w:val="1001"/>
        </w:numPr>
        <w:pStyle w:val="Compact"/>
      </w:pPr>
      <w:r>
        <w:t xml:space="preserve">Vendor Coordination:</w:t>
      </w:r>
    </w:p>
    <w:p>
      <w:pPr>
        <w:pStyle w:val="FirstParagraph"/>
      </w:pPr>
      <w:r>
        <w:t xml:space="preserve">The Systems Engineer acts as the central nervous system of organizational technology, ensuring that data flows seamlessly while maintaining rigorous security protocols. This is particularly crucial in Belgium Brussels, where data sovereignty and privacy are of paramount concern due to the sensitive nature of the government and diplomatic work conducted in the city.</w:t>
      </w:r>
    </w:p>
    <w:bookmarkEnd w:id="22"/>
    <w:bookmarkStart w:id="25" w:name="case-scenario-the-migration-challenge"/>
    <w:p>
      <w:pPr>
        <w:pStyle w:val="Heading2"/>
      </w:pPr>
      <w:r>
        <w:t xml:space="preserve">4. Case Scenario: The Migration Challenge</w:t>
      </w:r>
    </w:p>
    <w:p>
      <w:pPr>
        <w:pStyle w:val="FirstParagraph"/>
      </w:pPr>
      <w:r>
        <w:rPr>
          <w:bCs/>
          <w:b/>
        </w:rPr>
        <w:t xml:space="preserve">The Problem:</w:t>
      </w:r>
    </w:p>
    <w:p>
      <w:pPr>
        <w:pStyle w:val="BodyText"/>
      </w:pPr>
      <w:r>
        <w:t xml:space="preserve">A mid-sized international consultancy firm, headquartered in Belgium Brussels, faced a critical challenge. Their legacy on-premise data infrastructure was becoming obsolete, leading to latency issues and security vulnerabilities. However, due to the nature of their clients (including EU agencies), they could not simply migrate everything to a public cloud without stringent assurance of data residency and compliance with local Belgian laws regarding digital sovereignty.</w:t>
      </w:r>
    </w:p>
    <w:p>
      <w:pPr>
        <w:pStyle w:val="BodyText"/>
      </w:pPr>
      <w:r>
        <w:rPr>
          <w:bCs/>
          <w:b/>
        </w:rPr>
        <w:t xml:space="preserve">The Intervention:</w:t>
      </w:r>
    </w:p>
    <w:p>
      <w:pPr>
        <w:pStyle w:val="BodyText"/>
      </w:pPr>
      <w:r>
        <w:t xml:space="preserve">The organization hired a Senior Systems Engineer specializing in hybrid-cloud architectures. This engineer’s primary task was to design a migration strategy that would satisfy the technical team’s need for agility while meeting the legal and compliance requirements of operating in Belgium Brussels.</w:t>
      </w:r>
    </w:p>
    <w:bookmarkStart w:id="23" w:name="technical-implementation"/>
    <w:p>
      <w:pPr>
        <w:pStyle w:val="Heading3"/>
      </w:pPr>
      <w:r>
        <w:t xml:space="preserve">4.1 Technical Implementation</w:t>
      </w:r>
    </w:p>
    <w:p>
      <w:pPr>
        <w:pStyle w:val="FirstParagraph"/>
      </w:pPr>
      <w:r>
        <w:t xml:space="preserve">The Systems Engineer conducted a comprehensive audit of existing systems, identifying bottlenecks in network latency between different departments. They proposed a hybrid model where sensitive data remained on-premise within secure servers located in Belgian data centers, while less sensitive computational loads were offloaded to compliant cloud providers. This required intricate configuration of API gateways and identity management systems to ensure seamless user experience.</w:t>
      </w:r>
    </w:p>
    <w:bookmarkEnd w:id="23"/>
    <w:bookmarkStart w:id="24" w:name="navigating-regulatory-frameworks"/>
    <w:p>
      <w:pPr>
        <w:pStyle w:val="Heading3"/>
      </w:pPr>
      <w:r>
        <w:t xml:space="preserve">4.2 Navigating Regulatory Frameworks</w:t>
      </w:r>
    </w:p>
    <w:p>
      <w:pPr>
        <w:pStyle w:val="FirstParagraph"/>
      </w:pPr>
      <w:r>
        <w:t xml:space="preserve">A significant portion of the Systems Engineer’s time was dedicated to interpreting and implementing Belgian federal cybersecurity standards alongside EU General Data Protection Regulation (GDPR) requirements. This involved working closely with legal teams to draft technical controls that satisfied legal mandates, a task unique to the regulatory density found in Belgium Brussels.</w:t>
      </w:r>
    </w:p>
    <w:p>
      <w:pPr>
        <w:pStyle w:val="BodyText"/>
      </w:pPr>
      <w:r>
        <w:t xml:space="preserve">4.3 Multicultural Team Integration</w:t>
      </w:r>
    </w:p>
    <w:p>
      <w:pPr>
        <w:pStyle w:val="BodyText"/>
      </w:pPr>
      <w:r>
        <w:t xml:space="preserve">The project team consisted of members from various European countries. The Systems Engineer facilitated daily stand-ups and technical documentation sessions, ensuring that instructions were clear across language barriers. By adopting English as the technical lingua franca and providing bilingual (French/English) documentation, the engineer reduced miscommunication errors by 40%.</w:t>
      </w:r>
    </w:p>
    <w:bookmarkEnd w:id="24"/>
    <w:bookmarkEnd w:id="25"/>
    <w:bookmarkStart w:id="26" w:name="outcomes-and-impact"/>
    <w:p>
      <w:pPr>
        <w:pStyle w:val="Heading2"/>
      </w:pPr>
      <w:r>
        <w:t xml:space="preserve">5. Outcomes and Impact</w:t>
      </w:r>
    </w:p>
    <w:p>
      <w:pPr>
        <w:pStyle w:val="FirstParagraph"/>
      </w:pPr>
      <w:r>
        <w:t xml:space="preserve">The successful deployment of the new system architecture yielded several measurable benefits for the organization operating in Belgium Brussels:</w:t>
      </w:r>
    </w:p>
    <w:p>
      <w:pPr>
        <w:numPr>
          <w:ilvl w:val="0"/>
          <w:numId w:val="1002"/>
        </w:numPr>
        <w:pStyle w:val="Compact"/>
      </w:pPr>
      <w:r>
        <w:rPr>
          <w:bCs/>
          <w:b/>
        </w:rPr>
        <w:t xml:space="preserve">Achieved Compliance:</w:t>
      </w:r>
      <w:r>
        <w:t xml:space="preserve">The organization received certification from local Belgian audit firms, confirming full compliance with national and EU data protection laws.</w:t>
      </w:r>
    </w:p>
    <w:p>
      <w:pPr>
        <w:numPr>
          <w:ilvl w:val="0"/>
          <w:numId w:val="1002"/>
        </w:numPr>
        <w:pStyle w:val="Compact"/>
      </w:pPr>
      <w:r>
        <w:rPr>
          <w:bCs/>
          <w:b/>
        </w:rPr>
        <w:t xml:space="preserve">Enhanced Performance:</w:t>
      </w:r>
      <w:r>
        <w:t xml:space="preserve">Data processing speeds improved by 35%, directly benefiting client service levels.</w:t>
      </w:r>
    </w:p>
    <w:p>
      <w:pPr>
        <w:numPr>
          <w:ilvl w:val="0"/>
          <w:numId w:val="1002"/>
        </w:numPr>
        <w:pStyle w:val="Compact"/>
      </w:pPr>
      <w:r>
        <w:rPr>
          <w:bCs/>
          <w:b/>
        </w:rPr>
        <w:t xml:space="preserve">Operational Resilience:The new architecture included robust disaster recovery protocols, ensuring business continuity even during potential regional disruptions.</w:t>
      </w:r>
    </w:p>
    <w:p>
      <w:pPr>
        <w:numPr>
          <w:ilvl w:val="0"/>
          <w:numId w:val="1002"/>
        </w:numPr>
        <w:pStyle w:val="Compact"/>
      </w:pPr>
      <w:r>
        <w:t xml:space="preserve">Cultural Cohesion:The clear communication standards established by the Systems Engineer improved team morale and reduced friction between international staff members.</w:t>
      </w:r>
    </w:p>
    <w:p>
      <w:pPr>
        <w:pStyle w:val="FirstParagraph"/>
      </w:pPr>
      <w:r>
        <w:t xml:space="preserve">6. Challenges Encountered</w:t>
      </w:r>
    </w:p>
    <w:p>
      <w:pPr>
        <w:pStyle w:val="BodyText"/>
      </w:pPr>
      <w:r>
        <w:t xml:space="preserve">The case study also highlights challenges inherent to the Belgium Brussels context. Initially, there was resistance from older systems administrators who were accustomed to manual processes. Overcoming this required significant change management efforts and training programs tailored to different learning styles prevalent in the local workforce.</w:t>
      </w:r>
    </w:p>
    <w:p>
      <w:pPr>
        <w:pStyle w:val="BodyText"/>
      </w:pPr>
      <w:r>
        <w:t xml:space="preserve">Additionally, navigating the dual-language requirement (French and Dutch) for certain official government interfacing created administrative bottlenecks. The Systems Engineer had to adapt workflows to ensure that automated logs and reports could be generated in multiple languages efficiently, adding a layer of complexity to the automation scripts.</w:t>
      </w:r>
    </w:p>
    <w:bookmarkEnd w:id="26"/>
    <w:bookmarkStart w:id="27" w:name="lessons-learned"/>
    <w:p>
      <w:pPr>
        <w:pStyle w:val="Heading2"/>
      </w:pPr>
      <w:r>
        <w:t xml:space="preserve">7. Lessons Learned</w:t>
      </w:r>
    </w:p>
    <w:p>
      <w:pPr>
        <w:pStyle w:val="FirstParagraph"/>
      </w:pPr>
      <w:r>
        <w:t xml:space="preserve">This case study underscores that hiring a Systems Engineer for operations in Belgium Brussels is not just a technical decision but a strategic one. The engineer must possess:</w:t>
      </w:r>
    </w:p>
    <w:p>
      <w:pPr>
        <w:numPr>
          <w:ilvl w:val="0"/>
          <w:numId w:val="1003"/>
        </w:numPr>
        <w:pStyle w:val="Compact"/>
      </w:pPr>
      <w:r>
        <w:rPr>
          <w:bCs/>
          <w:b/>
        </w:rPr>
        <w:t xml:space="preserve">Situational Awareness:An understanding of the unique political and regulatory landscape of Brussels.</w:t>
      </w:r>
    </w:p>
    <w:p>
      <w:pPr>
        <w:numPr>
          <w:ilvl w:val="0"/>
          <w:numId w:val="1003"/>
        </w:numPr>
        <w:pStyle w:val="Compact"/>
      </w:pPr>
      <w:r>
        <w:rPr>
          <w:bCs/>
          <w:b/>
        </w:rPr>
        <w:t xml:space="preserve">Linguistic Adaptability: The ability to communicate technically in English while respecting local linguistic norms.</w:t>
      </w:r>
    </w:p>
    <w:p>
      <w:pPr>
        <w:numPr>
          <w:ilvl w:val="0"/>
          <w:numId w:val="1003"/>
        </w:numPr>
        <w:pStyle w:val="Compact"/>
      </w:pPr>
      <w:r>
        <w:t xml:space="preserve">Regulatory Fluency:A deep knowledge of EU and Belgian digital laws.</w:t>
      </w:r>
    </w:p>
    <w:p>
      <w:pPr>
        <w:pStyle w:val="FirstParagraph"/>
      </w:pPr>
      <w:r>
        <w:t xml:space="preserve">Potential employers must recognize that the value of a Systems Engineer in this region is amplified by their ability to translate technical constraints into business and compliance realities. The engineer serves as a bridge between the abstract world of code and hardware and the concrete world of law, diplomacy, and international commerce.</w:t>
      </w:r>
    </w:p>
    <w:bookmarkEnd w:id="27"/>
    <w:bookmarkStart w:id="28" w:name="conclusion"/>
    <w:p>
      <w:pPr>
        <w:pStyle w:val="Heading2"/>
      </w:pPr>
      <w:r>
        <w:t xml:space="preserve">8. Conclusion</w:t>
      </w:r>
    </w:p>
    <w:p>
      <w:pPr>
        <w:pStyle w:val="FirstParagraph"/>
      </w:pPr>
      <w:r>
        <w:t xml:space="preserve">In conclusion, the role of a Systems Engineer in Belgium Brussels is multifaceted and critical to organizational success. The case study demonstrates that technical expertise alone is insufficient; engineers must also be adept at navigating regulatory frameworks and multicultural environments. For organizations operating in this vibrant European hub, investing in a Systems Engineer who understands the specific nuances of Belgium Brussels is essential for achieving operational excellence, compliance, and long-term sustainability. The integration of robust systems engineering practices within this unique geopolitical context provides a competitive advantage that extends beyond mere technical performance to encompass legal security and operational harmony.</w:t>
      </w:r>
    </w:p>
    <w:p>
      <w:pPr>
        <w:pStyle w:val="BodyText"/>
      </w:pPr>
      <w:r>
        <w:t xml:space="preserve">This analysis affirms that in the complex tapestry of modern European industry, the Systems Engineer is the architect of reliability, particularly when operating in a high-stakes environment like Belgium Brussels.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Systems Engineering in the Heart of Europe</dc:title>
  <dc:creator/>
  <dc:language>en</dc:language>
  <cp:keywords/>
  <dcterms:created xsi:type="dcterms:W3CDTF">2026-07-29T04:35:09Z</dcterms:created>
  <dcterms:modified xsi:type="dcterms:W3CDTF">2026-07-29T04:35:09Z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