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Colombia</w:t>
      </w:r>
      <w:r>
        <w:t xml:space="preserve"> </w:t>
      </w:r>
      <w:r>
        <w:t xml:space="preserve">Medellín</w:t>
      </w:r>
    </w:p>
    <w:bookmarkStart w:id="32" w:name="X00051675627a00c9dc131691bbf5a0c676068e4"/>
    <w:p>
      <w:pPr>
        <w:pStyle w:val="Heading1"/>
      </w:pPr>
      <w:r>
        <w:t xml:space="preserve">Bridging Innovation and Infrastructure: A Case Study of Systems Engineering in Colombia Medellín</w:t>
      </w:r>
    </w:p>
    <w:p>
      <w:pPr>
        <w:pStyle w:val="FirstParagraph"/>
      </w:pPr>
      <w:r>
        <w:rPr>
          <w:bCs/>
          <w:b/>
        </w:rPr>
        <w:t xml:space="preserve">Location:</w:t>
      </w:r>
      <w:r>
        <w:t xml:space="preserve"> </w:t>
      </w:r>
      <w:r>
        <w:t xml:space="preserve">Colombia Medellín</w:t>
      </w:r>
      <w:r>
        <w:br/>
      </w:r>
      <w:r>
        <w:rPr>
          <w:bCs/>
          <w:b/>
        </w:rPr>
        <w:t xml:space="preserve">Role Focus:</w:t>
      </w:r>
      <w:r>
        <w:t xml:space="preserve"> </w:t>
      </w:r>
      <w:r>
        <w:t xml:space="preserve">Systems Engineer</w:t>
      </w:r>
      <w:r>
        <w:br/>
      </w:r>
      <w:r>
        <w:rPr>
          <w:bCs/>
          <w:b/>
        </w:rPr>
        <w:t xml:space="preserve">Industry:</w:t>
      </w:r>
      <w:r>
        <w:t xml:space="preserve"> </w:t>
      </w:r>
      <w:r>
        <w:t xml:space="preserve">FinTech, Smart City Solutions, and Logistics.</w:t>
      </w:r>
      <w:r>
        <w:br/>
      </w:r>
    </w:p>
    <w:p>
      <w:pPr>
        <w:pStyle w:val="BodyText"/>
      </w:pPr>
      <w:r>
        <w:t xml:space="preserve">In this document, we analyze the transformative impact of a dedicated</w:t>
      </w:r>
      <w:r>
        <w:t xml:space="preserve"> </w:t>
      </w:r>
      <w:r>
        <w:rPr>
          <w:iCs/>
          <w:i/>
        </w:rPr>
        <w:t xml:space="preserve">Systems Engineer</w:t>
      </w:r>
      <w:r>
        <w:t xml:space="preserve">Colombia Medellín.</w:t>
      </w:r>
    </w:p>
    <w:p>
      <w:pPr>
        <w:pStyle w:val="BodyText"/>
      </w:pPr>
      <w:r>
        <w:t xml:space="preserve">1. Executive Summary: The Contextual Landscape</w:t>
      </w:r>
    </w:p>
    <w:p>
      <w:pPr>
        <w:pStyle w:val="BodyText"/>
      </w:pPr>
      <w:r>
        <w:t xml:space="preserve">The narrative begins by examining why this specific intersection is critical today. Colombia Medellín has evolved from a city historically associated with conflict into one of Latin America's leading innovation hubs, often referred to as the "City of Eternal Spring" for its climate and its welcoming attitude toward new ideas. Within this context, the role of a</w:t>
      </w:r>
      <w:r>
        <w:t xml:space="preserve"> </w:t>
      </w:r>
      <w:r>
        <w:rPr>
          <w:iCs/>
          <w:i/>
        </w:rPr>
        <w:t xml:space="preserve">Systems Engineer</w:t>
      </w:r>
      <w:r>
        <w:t xml:space="preserve"> </w:t>
      </w:r>
      <w:r>
        <w:t xml:space="preserve">has shifted from purely technical support to becoming a strategic architect of digital transformation.</w:t>
      </w:r>
    </w:p>
    <w:p>
      <w:pPr>
        <w:pStyle w:val="BodyText"/>
      </w:pPr>
      <w:r>
        <w:t xml:space="preserve">This case study explores how systems engineering principles are applied to solve complex urban and corporate challenges in Colombia Medellín. By focusing on integration, lifecycle management, and user-centric design, engineers in this region are bridging the gap between legacy infrastructure and modern cloud-based solutions.</w:t>
      </w:r>
    </w:p>
    <w:bookmarkStart w:id="21" w:name="X1cf5e1803d4d6a1b976e2d35ab707354d4f1a7c"/>
    <w:p>
      <w:pPr>
        <w:pStyle w:val="Heading2"/>
      </w:pPr>
      <w:r>
        <w:t xml:space="preserve">2. Project Background: The "Medellín Smart Logistics" Initiative</w:t>
      </w:r>
    </w:p>
    <w:p>
      <w:pPr>
        <w:pStyle w:val="FirstParagraph"/>
      </w:pPr>
      <w:r>
        <w:t xml:space="preserve">To illustrate the practical application of systems engineering in Colombia Medellín, we examine a hypothetical but representative project: The Deployment of an Integrated Logistics Management System for a mid-sized enterprise in the El Poblado and Laureles districts.</w:t>
      </w:r>
    </w:p>
    <w:bookmarkStart w:id="20" w:name="the-challenge"/>
    <w:p>
      <w:pPr>
        <w:pStyle w:val="Heading3"/>
      </w:pPr>
      <w:r>
        <w:t xml:space="preserve">The Challenge</w:t>
      </w:r>
    </w:p>
    <w:p>
      <w:pPr>
        <w:pStyle w:val="FirstParagraph"/>
      </w:pPr>
      <w:r>
        <w:t xml:space="preserve">A leading logistics provider operating in Colombia Medellín faced significant inefficiencies. Their operations relied on fragmented software tools, leading to data silos, delayed deliveries due to traffic congestion in the Aburrá Valley, and poor customer visibility. The business required a holistic solution that could manage hardware (GPS trackers), software (route optimization algorithms), and human workflows simultaneously.</w:t>
      </w:r>
    </w:p>
    <w:bookmarkEnd w:id="20"/>
    <w:bookmarkEnd w:id="21"/>
    <w:bookmarkStart w:id="22" w:name="the-role-of-the-systems-engineer"/>
    <w:p>
      <w:pPr>
        <w:pStyle w:val="Heading2"/>
      </w:pPr>
      <w:r>
        <w:t xml:space="preserve">3. The Role of the Systems Engineer</w:t>
      </w:r>
    </w:p>
    <w:p>
      <w:pPr>
        <w:pStyle w:val="FirstParagraph"/>
      </w:pPr>
      <w:r>
        <w:t xml:space="preserve">In this scenario, the</w:t>
      </w:r>
      <w:r>
        <w:t xml:space="preserve"> </w:t>
      </w:r>
      <w:r>
        <w:rPr>
          <w:iCs/>
          <w:i/>
        </w:rPr>
        <w:t xml:space="preserve">Systems Engineer</w:t>
      </w:r>
    </w:p>
    <w:p>
      <w:pPr>
        <w:numPr>
          <w:ilvl w:val="0"/>
          <w:numId w:val="1001"/>
        </w:numPr>
        <w:pStyle w:val="Compact"/>
      </w:pPr>
      <w:r>
        <w:rPr>
          <w:bCs/>
          <w:b/>
        </w:rPr>
        <w:t xml:space="preserve">Synthesis of Subsystems:</w:t>
      </w:r>
      <w:r>
        <w:t xml:space="preserve"> </w:t>
      </w:r>
      <w:r>
        <w:t xml:space="preserve">The engineer combined disparate subsystems: vehicle telemetry, warehouse inventory management databases, and customer-facing mobile applications. In Colombia Medellín's diverse market, ensuring these components communicated seamlessly was paramount.</w:t>
      </w:r>
    </w:p>
    <w:p>
      <w:pPr>
        <w:numPr>
          <w:ilvl w:val="0"/>
          <w:numId w:val="1001"/>
        </w:numPr>
        <w:pStyle w:val="Compact"/>
      </w:pPr>
      <w:r>
        <w:rPr>
          <w:bCs/>
          <w:b/>
        </w:rPr>
        <w:t xml:space="preserve">Lifecycle Management:</w:t>
      </w:r>
      <w:r>
        <w:t xml:space="preserve"> </w:t>
      </w:r>
      <w:r>
        <w:t xml:space="preserve">Adopting the V-Model of systems engineering, the professional ensured that requirements gathered from local stakeholders in Colombia Medellín were translated into technical specifications. This included accounting for specific regulatory data protection laws in Colombia and infrastructure limitations common in certain neighborhoods.</w:t>
      </w:r>
    </w:p>
    <w:p>
      <w:pPr>
        <w:numPr>
          <w:ilvl w:val="0"/>
          <w:numId w:val="1001"/>
        </w:numPr>
        <w:pStyle w:val="Compact"/>
      </w:pPr>
      <w:r>
        <w:rPr>
          <w:bCs/>
          <w:b/>
        </w:rPr>
        <w:t xml:space="preserve">Trade-off Analysis:</w:t>
      </w:r>
      <w:r>
        <w:t xml:space="preserve"> </w:t>
      </w:r>
      <w:r>
        <w:t xml:space="preserve">The engineer had to balance cost, performance, and reliability. For instance, choosing between high-frequency GPS updates versus battery life constraints for drivers operating across the hilly terrain of Medellín required rigorous technical evaluation.</w:t>
      </w:r>
    </w:p>
    <w:bookmarkEnd w:id="22"/>
    <w:bookmarkStart w:id="26" w:name="Xe6a832ee4e7b3df014738edb2099c7bb4fead6b"/>
    <w:p>
      <w:pPr>
        <w:pStyle w:val="Heading2"/>
      </w:pPr>
      <w:r>
        <w:t xml:space="preserve">4. Implementation Strategy: Engineering Solutions in Colombia Medellín</w:t>
      </w:r>
    </w:p>
    <w:bookmarkStart w:id="23" w:name="a.-requirements-elicitation-and-analysis"/>
    <w:p>
      <w:pPr>
        <w:pStyle w:val="Heading3"/>
      </w:pPr>
      <w:r>
        <w:t xml:space="preserve">A. Requirements Elicitation and Analysis</w:t>
      </w:r>
    </w:p>
    <w:p>
      <w:pPr>
        <w:pStyle w:val="FirstParagraph"/>
      </w:pPr>
      <w:r>
        <w:t xml:space="preserve">The first phase involved deep engagement with stakeholders in Colombia Medellín. The systems engineer conducted workshops to understand not just what the software needed to do, but how it fit into the operational culture of the city. Understanding local traffic patterns, such as those on Autopista Norte during rush hour, was crucial for defining system requirements.</w:t>
      </w:r>
    </w:p>
    <w:bookmarkEnd w:id="23"/>
    <w:bookmarkStart w:id="24" w:name="b.-architectural-design"/>
    <w:p>
      <w:pPr>
        <w:pStyle w:val="Heading3"/>
      </w:pPr>
      <w:r>
        <w:t xml:space="preserve">B. Architectural Design</w:t>
      </w:r>
    </w:p>
    <w:p>
      <w:pPr>
        <w:pStyle w:val="FirstParagraph"/>
      </w:pPr>
      <w:r>
        <w:t xml:space="preserve">The architectural design focused on modularity and resilience. The systems engineer proposed a microservices architecture hosted in a hybrid cloud environment. This approach allowed the company to maintain sensitive data locally (on-premise servers) for compliance while utilizing scalable cloud resources for analytics. This hybrid model is particularly effective in Colombia Medellín, where internet connectivity can vary by sector.</w:t>
      </w:r>
    </w:p>
    <w:bookmarkEnd w:id="24"/>
    <w:bookmarkStart w:id="25" w:name="c.-integration-and-verification"/>
    <w:p>
      <w:pPr>
        <w:pStyle w:val="Heading3"/>
      </w:pPr>
      <w:r>
        <w:t xml:space="preserve">C. Integration and Verification</w:t>
      </w:r>
    </w:p>
    <w:p>
      <w:pPr>
        <w:pStyle w:val="FirstParagraph"/>
      </w:pPr>
      <w:r>
        <w:t xml:space="preserve">During the integration phase, the systems engineer managed the interfaces between third-party API providers (such as local mapping services) and internal databases. Rigorous verification testing was conducted to ensure that a change in one subsystem, such as an update to the inventory module, did not negatively impact the routing algorithm.</w:t>
      </w:r>
    </w:p>
    <w:bookmarkEnd w:id="25"/>
    <w:bookmarkEnd w:id="26"/>
    <w:bookmarkStart w:id="29" w:name="outcomes-and-impact"/>
    <w:p>
      <w:pPr>
        <w:pStyle w:val="Heading2"/>
      </w:pPr>
      <w:r>
        <w:t xml:space="preserve">5. Outcomes and Impact</w:t>
      </w:r>
    </w:p>
    <w:bookmarkStart w:id="27" w:name="a.-quantitative-results"/>
    <w:p>
      <w:pPr>
        <w:pStyle w:val="Heading3"/>
      </w:pPr>
      <w:r>
        <w:t xml:space="preserve">A. Quantitative Results</w:t>
      </w:r>
    </w:p>
    <w:p>
      <w:pPr>
        <w:numPr>
          <w:ilvl w:val="0"/>
          <w:numId w:val="1002"/>
        </w:numPr>
        <w:pStyle w:val="Compact"/>
      </w:pPr>
      <w:r>
        <w:rPr>
          <w:bCs/>
          <w:b/>
        </w:rPr>
        <w:t xml:space="preserve">Fuel Efficiency:</w:t>
      </w:r>
      <w:r>
        <w:t xml:space="preserve"> </w:t>
      </w:r>
      <w:r>
        <w:t xml:space="preserve">A 15% reduction in fuel consumption due to optimized routing algorithms.</w:t>
      </w:r>
    </w:p>
    <w:p>
      <w:pPr>
        <w:numPr>
          <w:ilvl w:val="0"/>
          <w:numId w:val="1002"/>
        </w:numPr>
        <w:pStyle w:val="Compact"/>
      </w:pPr>
      <w:r>
        <w:rPr>
          <w:bCs/>
          <w:b/>
        </w:rPr>
        <w:t xml:space="preserve">Delivery Speed:</w:t>
      </w:r>
      <w:r>
        <w:t xml:space="preserve"> </w:t>
      </w:r>
      <w:r>
        <w:t xml:space="preserve">Average delivery time decreased by 20%, directly improving customer satisfaction in Colombia Medellín.</w:t>
      </w:r>
    </w:p>
    <w:p>
      <w:pPr>
        <w:numPr>
          <w:ilvl w:val="0"/>
          <w:numId w:val="1002"/>
        </w:numPr>
        <w:pStyle w:val="Compact"/>
      </w:pPr>
      <w:r>
        <w:rPr>
          <w:bCs/>
          <w:b/>
        </w:rPr>
        <w:t xml:space="preserve">Data Accuracy:</w:t>
      </w:r>
      <w:r>
        <w:t xml:space="preserve"> </w:t>
      </w:r>
      <w:r>
        <w:t xml:space="preserve">Inventory discrepancies dropped from 5% to less than 0.5% through real-time synchronization enabled by the new systems architecture.</w:t>
      </w:r>
    </w:p>
    <w:bookmarkEnd w:id="27"/>
    <w:bookmarkStart w:id="28" w:name="b.-qualitative-improvements"/>
    <w:p>
      <w:pPr>
        <w:pStyle w:val="Heading3"/>
      </w:pPr>
      <w:r>
        <w:t xml:space="preserve">B. Qualitative Improvements</w:t>
      </w:r>
    </w:p>
    <w:p>
      <w:pPr>
        <w:pStyle w:val="FirstParagraph"/>
      </w:pPr>
      <w:r>
        <w:t xml:space="preserve">Beyond numbers, the implementation fostered a culture of data-driven decision-making within the organization. The role of the systems engineer extended beyond deployment; they trained staff to understand how their actions fed into the larger system, promoting a holistic view of operations.</w:t>
      </w:r>
    </w:p>
    <w:bookmarkEnd w:id="28"/>
    <w:bookmarkEnd w:id="29"/>
    <w:bookmarkStart w:id="30" w:name="X59e6e2c7b67c26e102eb0a524f63d281b28a512"/>
    <w:p>
      <w:pPr>
        <w:pStyle w:val="Heading2"/>
      </w:pPr>
      <w:r>
        <w:t xml:space="preserve">6. Challenges and Lessons Learned in Colombia Medellín</w:t>
      </w:r>
    </w:p>
    <w:p>
      <w:pPr>
        <w:pStyle w:val="FirstParagraph"/>
      </w:pPr>
      <w:r>
        <w:t xml:space="preserve">The project was not without obstacles. A primary challenge was talent acquisition within Colombia Medellín. While the city has a growing tech scene, finding professionals who possess both deep technical systems knowledge and soft skills for stakeholder management is competitive.</w:t>
      </w:r>
    </w:p>
    <w:p>
      <w:pPr>
        <w:pStyle w:val="BodyText"/>
      </w:pPr>
      <w:r>
        <w:rPr>
          <w:bCs/>
          <w:b/>
        </w:rPr>
        <w:t xml:space="preserve">Lesson 1: Adaptability is Key.</w:t>
      </w:r>
      <w:r>
        <w:t xml:space="preserve"> </w:t>
      </w:r>
      <w:r>
        <w:t xml:space="preserve">Systems engineers in this region must be adaptable to changing regulatory environments and infrastructure realities. The engineer had to pivot strategies when initial cloud-only solutions proved unstable in areas with poor connectivity, shifting toward edge computing capabilities.</w:t>
      </w:r>
    </w:p>
    <w:p>
      <w:pPr>
        <w:pStyle w:val="BodyText"/>
      </w:pPr>
      <w:r>
        <w:rPr>
          <w:bCs/>
          <w:b/>
        </w:rPr>
        <w:t xml:space="preserve">Lesson 2: Local Context Matters.</w:t>
      </w:r>
      <w:r>
        <w:t xml:space="preserve"> </w:t>
      </w:r>
      <w:r>
        <w:t xml:space="preserve">A generic systems engineering template imported from another country failed initially. Success came only when the approach was localized for Colombia Medellín. This included integrating with local payment gateways and designing UI/UX features that resonated with local user behaviors.</w:t>
      </w:r>
    </w:p>
    <w:bookmarkEnd w:id="30"/>
    <w:bookmarkStart w:id="31" w:name="X2fbca3c2d7a48385e44cee9348c4b7403a1fa7f"/>
    <w:p>
      <w:pPr>
        <w:pStyle w:val="Heading2"/>
      </w:pPr>
      <w:r>
        <w:t xml:space="preserve">7. Conclusion: The Future of Systems Engineering in Colombia Medellín</w:t>
      </w:r>
    </w:p>
    <w:p>
      <w:pPr>
        <w:pStyle w:val="FirstParagraph"/>
      </w:pPr>
      <w:r>
        <w:t xml:space="preserve">This case study demonstrates that systems engineering is not merely a technical discipline but a strategic necessity for modern businesses in Colombia Medellín. As the city continues to invest in smart city infrastructure, including the Metro expansion and digital inclusion programs, the demand for skilled systems engineers will only grow.</w:t>
      </w:r>
    </w:p>
    <w:p>
      <w:pPr>
        <w:pStyle w:val="BodyText"/>
      </w:pPr>
      <w:r>
        <w:t xml:space="preserve">The successful application of these principles has positioned organizations to compete globally while remaining rooted in local needs. For future initiatives in Colombia Medellín, it is evident that a rigorous systems engineering approach—one that emphasizes integration, lifecycle thinking, and user-centric design—is essential for sustainable growth and technological resilience.</w:t>
      </w:r>
    </w:p>
    <w:p>
      <w:pPr>
        <w:pStyle w:val="BodyText"/>
      </w:pPr>
      <w:r>
        <w:rPr>
          <w:iCs/>
          <w:i/>
        </w:rPr>
        <w:t xml:space="preserve">This document serves as a testament to the evolving landscape of technology in South America, highlighting how Systems Engineers drive value through structured innovation in Colombia Medellín.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Colombia Medellín</dc:title>
  <dc:creator/>
  <dc:language>en</dc:language>
  <cp:keywords/>
  <dcterms:created xsi:type="dcterms:W3CDTF">2026-07-29T12:51:47Z</dcterms:created>
  <dcterms:modified xsi:type="dcterms:W3CDTF">2026-07-29T12:51:47Z</dcterms:modified>
</cp:coreProperties>
</file>

<file path=docProps/custom.xml><?xml version="1.0" encoding="utf-8"?>
<Properties xmlns="http://schemas.openxmlformats.org/officeDocument/2006/custom-properties" xmlns:vt="http://schemas.openxmlformats.org/officeDocument/2006/docPropsVTypes"/>
</file>