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Digital</w:t>
      </w:r>
      <w:r>
        <w:t xml:space="preserve"> </w:t>
      </w:r>
      <w:r>
        <w:t xml:space="preserve">Infrastructure</w:t>
      </w:r>
      <w:r>
        <w:t xml:space="preserve"> </w:t>
      </w:r>
      <w:r>
        <w:t xml:space="preserve">for</w:t>
      </w:r>
      <w:r>
        <w:t xml:space="preserve"> </w:t>
      </w:r>
      <w:r>
        <w:t xml:space="preserve">a</w:t>
      </w:r>
      <w:r>
        <w:t xml:space="preserve"> </w:t>
      </w:r>
      <w:r>
        <w:t xml:space="preserve">FinTech</w:t>
      </w:r>
      <w:r>
        <w:t xml:space="preserve"> </w:t>
      </w:r>
      <w:r>
        <w:t xml:space="preserve">Innovator</w:t>
      </w:r>
      <w:r>
        <w:t xml:space="preserve"> </w:t>
      </w:r>
      <w:r>
        <w:t xml:space="preserve">in</w:t>
      </w:r>
      <w:r>
        <w:t xml:space="preserve"> </w:t>
      </w:r>
      <w:r>
        <w:t xml:space="preserve">Germany</w:t>
      </w:r>
      <w:r>
        <w:t xml:space="preserve"> </w:t>
      </w:r>
      <w:r>
        <w:t xml:space="preserve">Berlin</w:t>
      </w:r>
    </w:p>
    <w:bookmarkStart w:id="30" w:name="X1ada1a396663a2bdc8e395421a7bf87f35af62b"/>
    <w:p>
      <w:pPr>
        <w:pStyle w:val="Heading1"/>
      </w:pPr>
      <w:r>
        <w:t xml:space="preserve">Case Study: Elevating System Reliability for a Leading FinTech Startup in Germany Berlin</w:t>
      </w:r>
    </w:p>
    <w:bookmarkStart w:id="20" w:name="executive-summary"/>
    <w:p>
      <w:pPr>
        <w:pStyle w:val="Heading2"/>
      </w:pPr>
      <w:r>
        <w:t xml:space="preserve">Executive Summary</w:t>
      </w:r>
    </w:p>
    <w:p>
      <w:pPr>
        <w:pStyle w:val="FirstParagraph"/>
      </w:pPr>
      <w:r>
        <w:t xml:space="preserve">In the rapidly evolving landscape of financial technology, reliability and security are not merely features but foundational requirements. This case study examines the critical engagement between "PayFlow Dynamics," a high-growth payment processing startup, and their senior Systems Engineer based in Germany Berlin. The primary objective was to transition legacy infrastructure from on-premise servers to a highly scalable, compliant cloud-native architecture while ensuring strict adherence to European data sovereignty laws. The role of the Systems Engineer was pivotal in bridging the gap between complex technical requirements and business continuity goals within the bustling tech hub of Germany Berlin.</w:t>
      </w:r>
    </w:p>
    <w:bookmarkEnd w:id="20"/>
    <w:bookmarkStart w:id="21" w:name="company-background-payflow-dynamics"/>
    <w:p>
      <w:pPr>
        <w:pStyle w:val="Heading2"/>
      </w:pPr>
      <w:r>
        <w:t xml:space="preserve">Company Background: PayFlow Dynamics</w:t>
      </w:r>
    </w:p>
    <w:p>
      <w:pPr>
        <w:pStyle w:val="FirstParagraph"/>
      </w:pPr>
      <w:r>
        <w:t xml:space="preserve">Founded in 2019, PayFlow Dynamics provides real-time transaction processing services for mid-sized e-commerce platforms across Europe. Headquartered in Germany Berlin, the company has experienced exponential growth, processing over five million transactions daily. However, this rapid expansion exposed significant vulnerabilities in their existing infrastructure. The legacy system, hosted on outdated virtual machines managed by a small internal team of two engineers, struggled with peak traffic loads during major sales events like Black Friday and Cyber Monday. Furthermore as a financial entity operating within the European Union PayFlow Dynamics faced rigorous regulatory scrutiny regarding data privacy under the General Data Protection Regulation (GDPR) and payment security standards such as PCI-DSS.</w:t>
      </w:r>
    </w:p>
    <w:bookmarkEnd w:id="21"/>
    <w:bookmarkStart w:id="22" w:name="X3ad344af8854d4a352845c91ec13c310761edd9"/>
    <w:p>
      <w:pPr>
        <w:pStyle w:val="Heading2"/>
      </w:pPr>
      <w:r>
        <w:t xml:space="preserve">The Challenge: Technical Debt and Scalability Constraints</w:t>
      </w:r>
    </w:p>
    <w:p>
      <w:pPr>
        <w:pStyle w:val="FirstParagraph"/>
      </w:pPr>
      <w:r>
        <w:t xml:space="preserve">Before engaging specialized engineering support, PayFlow Dynamics faced several critical challenges that threatened their operational stability and market reputation. First, the monolithic architecture meant that a failure in one module often caused a cascading outage across the entire platform. Second, manual deployment processes were prone to human error leading to frequent downtime during updates. Third there was a lack of automated monitoring which resulted in slow incident response times when issues arose at 3 AM or during weekends.</w:t>
      </w:r>
    </w:p>
    <w:p>
      <w:pPr>
        <w:pStyle w:val="BodyText"/>
      </w:pPr>
      <w:r>
        <w:t xml:space="preserve">Additionally the geographic location in Germany Berlin imposed specific legal and logistical constraints. All sensitive customer data had to reside within EU borders, limiting cloud provider choices and complicating disaster recovery strategies that might otherwise rely on multi-region redundancy outside of Europe. The existing team lacked the specialized expertise required to design a distributed system architecture that could handle millions of concurrent users without compromising security or performance.</w:t>
      </w:r>
    </w:p>
    <w:bookmarkEnd w:id="22"/>
    <w:bookmarkStart w:id="26" w:name="the-role-of-the-systems-engineer"/>
    <w:p>
      <w:pPr>
        <w:pStyle w:val="Heading2"/>
      </w:pPr>
      <w:r>
        <w:t xml:space="preserve">The Role of the Systems Engineer</w:t>
      </w:r>
    </w:p>
    <w:p>
      <w:pPr>
        <w:pStyle w:val="FirstParagraph"/>
      </w:pPr>
      <w:r>
        <w:t xml:space="preserve">To address these multifaceted challenges PayFlow Dynamics hired a Senior Systems Engineer with extensive experience in cloud infrastructure automation and DevOps practices. Based locally in Germany Berlin this engineer brought both technical mastery and an understanding of local regulatory nuances. The role was not limited to traditional system administration; it required a holistic approach encompassing architecture design, security implementation, team mentorship, and stakeholder communication.</w:t>
      </w:r>
    </w:p>
    <w:bookmarkStart w:id="23" w:name="Xe00a61173940d7af1c5f11c1f84c999c094ed27"/>
    <w:p>
      <w:pPr>
        <w:pStyle w:val="Heading3"/>
      </w:pPr>
      <w:r>
        <w:t xml:space="preserve">1. Infrastructure Migration and Cloud-Native Design</w:t>
      </w:r>
    </w:p>
    <w:p>
      <w:pPr>
        <w:pStyle w:val="FirstParagraph"/>
      </w:pPr>
      <w:r>
        <w:t xml:space="preserve">The first major initiative led by the Systems Engineer was the migration from on-premise servers to a hybrid cloud environment using AWS (Amazon Web Services) with specific configurations ensuring data residency within the EU-West-1 region. The engineer designed a microservices architecture using containerization technologies such as Docker and orchestration via Kubernetes. This shift allowed individual components of the payment processing pipeline to scale independently based on demand rather than scaling the entire application stack.</w:t>
      </w:r>
    </w:p>
    <w:p>
      <w:pPr>
        <w:pStyle w:val="BodyText"/>
      </w:pPr>
      <w:r>
        <w:t xml:space="preserve">By implementing Infrastructure as Code (IaC) tools like Terraform the engineer ensured that every change to the infrastructure was version-controlled, repeatable, and auditable. This approach eliminated configuration drift and significantly reduced the time required to provision new environments for testing or disaster recovery scenarios.</w:t>
      </w:r>
    </w:p>
    <w:bookmarkEnd w:id="23"/>
    <w:bookmarkStart w:id="24" w:name="Xfc9e5748d2f2cf0e0b15a180dc990ed25bff4ce"/>
    <w:p>
      <w:pPr>
        <w:pStyle w:val="Heading3"/>
      </w:pPr>
      <w:r>
        <w:t xml:space="preserve">2. Automation and CI/CD Pipeline Implementation</w:t>
      </w:r>
    </w:p>
    <w:p>
      <w:pPr>
        <w:pStyle w:val="FirstParagraph"/>
      </w:pPr>
      <w:r>
        <w:t xml:space="preserve">A major pain point for PayFlow Dynamics was the manual nature of their software deployments which often resulted in weekend outages. The Systems Engineer introduced a robust Continuous Integration and Continuous Deployment (CI/CD) pipeline using Jenkins and GitLab CI. This pipeline automated testing stages including unit tests integration tests, and security scans before any code reached production.</w:t>
      </w:r>
    </w:p>
    <w:p>
      <w:pPr>
        <w:pStyle w:val="BodyText"/>
      </w:pPr>
      <w:r>
        <w:t xml:space="preserve">Through the implementation of blue-green deployment strategies the company could switch traffic between two identical production environments seamlessly. This technique allowed for instant rollbacks in case of errors without taking the system offline. Consequently deployment windows moved from risky weekend batches to safe daytime releases with minimal user impact.</w:t>
      </w:r>
    </w:p>
    <w:bookmarkEnd w:id="24"/>
    <w:bookmarkStart w:id="25" w:name="security-hardening-and-compliance"/>
    <w:p>
      <w:pPr>
        <w:pStyle w:val="Heading3"/>
      </w:pPr>
      <w:r>
        <w:t xml:space="preserve">3. Security Hardening and Compliance</w:t>
      </w:r>
    </w:p>
    <w:p>
      <w:pPr>
        <w:pStyle w:val="FirstParagraph"/>
      </w:pPr>
      <w:r>
        <w:t xml:space="preserve">In Germany Berlin financial institutions are subject to strict oversight by BaFin (Federal Financial Supervisory Authority) and GDPR requirements. The Systems Engineer conducted a comprehensive security audit of the new infrastructure. Key actions included implementing zero-trust network models, encrypting data at rest and in transit using AES-256 standards, and setting up rigorous access control policies using Role-Based Access Control (RBAC).</w:t>
      </w:r>
    </w:p>
    <w:p>
      <w:pPr>
        <w:pStyle w:val="BodyText"/>
      </w:pPr>
      <w:r>
        <w:t xml:space="preserve">The engineer also established automated compliance checks within the CI/CD pipeline to ensure that no non-compliant code or configuration could be deployed. Regular penetration testing was scheduled and integrated into the development lifecycle, ensuring that security remained a continuous process rather than a periodic checkbox exercise.</w:t>
      </w:r>
    </w:p>
    <w:bookmarkEnd w:id="25"/>
    <w:bookmarkEnd w:id="26"/>
    <w:bookmarkStart w:id="27" w:name="X452bcd9f0c9bcd2beef9fd3a9d3d3938a3e0dd0"/>
    <w:p>
      <w:pPr>
        <w:pStyle w:val="Heading2"/>
      </w:pPr>
      <w:r>
        <w:t xml:space="preserve">Implementation Strategy in Germany Berlin</w:t>
      </w:r>
    </w:p>
    <w:p>
      <w:pPr>
        <w:pStyle w:val="FirstParagraph"/>
      </w:pPr>
      <w:r>
        <w:t xml:space="preserve">The decision to base this critical engineering role in Germany Berlin provided significant strategic advantages. Being physically present allowed for better collaboration with local regulatory consultants legal teams and hardware vendors. The engineer attended regular meetings with the product management team located in the same district facilitating rapid decision-making cycles.</w:t>
      </w:r>
    </w:p>
    <w:p>
      <w:pPr>
        <w:pStyle w:val="BodyText"/>
      </w:pPr>
      <w:r>
        <w:t xml:space="preserve">Moreover the vibrant tech ecosystem in Germany Berlin offered access to a broader talent pool for future hiring. The Systems Engineer played a key role in defining job descriptions and interview processes helping PayFlow Dynamics attract other high-caliber engineers who shared their commitment to technical excellence and compliance.</w:t>
      </w:r>
    </w:p>
    <w:bookmarkEnd w:id="27"/>
    <w:bookmarkStart w:id="28" w:name="results-and-outcomes"/>
    <w:p>
      <w:pPr>
        <w:pStyle w:val="Heading2"/>
      </w:pPr>
      <w:r>
        <w:t xml:space="preserve">Results and Outcomes</w:t>
      </w:r>
    </w:p>
    <w:p>
      <w:pPr>
        <w:pStyle w:val="FirstParagraph"/>
      </w:pPr>
      <w:r>
        <w:t xml:space="preserve">The transformation initiated by the Systems Engineer yielded measurable improvements across all key performance indicators. Within six months of full implementation PayFlow Dynamics reported a 99.9% uptime guarantee meeting industry standards for financial services.</w:t>
      </w:r>
    </w:p>
    <w:p>
      <w:pPr>
        <w:numPr>
          <w:ilvl w:val="0"/>
          <w:numId w:val="1001"/>
        </w:numPr>
        <w:pStyle w:val="Compact"/>
      </w:pPr>
      <w:r>
        <w:rPr>
          <w:bCs/>
          <w:b/>
        </w:rPr>
        <w:t xml:space="preserve">Scalability:</w:t>
      </w:r>
      <w:r>
        <w:t xml:space="preserve"> </w:t>
      </w:r>
      <w:r>
        <w:t xml:space="preserve">The system successfully handled a 300% increase in transaction volume during the subsequent Black Friday season without any downtime or degradation in performance.</w:t>
      </w:r>
    </w:p>
    <w:p>
      <w:pPr>
        <w:numPr>
          <w:ilvl w:val="0"/>
          <w:numId w:val="1001"/>
        </w:numPr>
        <w:pStyle w:val="Compact"/>
      </w:pPr>
      <w:r>
        <w:rPr>
          <w:bCs/>
          <w:b/>
        </w:rPr>
        <w:t xml:space="preserve">Efficiency:</w:t>
      </w:r>
      <w:r>
        <w:t xml:space="preserve"> </w:t>
      </w:r>
      <w:r>
        <w:t xml:space="preserve">Deployment time decreased from an average of four hours to under fifteen minutes. The frequency of deployments increased from once a month to multiple times per day.</w:t>
      </w:r>
    </w:p>
    <w:p>
      <w:pPr>
        <w:numPr>
          <w:ilvl w:val="0"/>
          <w:numId w:val="1001"/>
        </w:numPr>
        <w:pStyle w:val="Compact"/>
      </w:pPr>
      <w:r>
        <w:rPr>
          <w:bCs/>
          <w:b/>
        </w:rPr>
        <w:t xml:space="preserve">Cost Optimization:</w:t>
      </w:r>
      <w:r>
        <w:t xml:space="preserve"> </w:t>
      </w:r>
      <w:r>
        <w:t xml:space="preserve">By leveraging auto-scaling features and right-sizing instances the monthly cloud infrastructure costs were reduced by 25% despite the increased workload.</w:t>
      </w:r>
    </w:p>
    <w:p>
      <w:pPr>
        <w:numPr>
          <w:ilvl w:val="0"/>
          <w:numId w:val="1001"/>
        </w:numPr>
        <w:pStyle w:val="Compact"/>
      </w:pPr>
      <w:r>
        <w:rPr>
          <w:bCs/>
          <w:b/>
        </w:rPr>
        <w:t xml:space="preserve">Compliance:</w:t>
      </w:r>
      <w:r>
        <w:t xml:space="preserve"> </w:t>
      </w:r>
      <w:r>
        <w:t xml:space="preserve">The company achieved full PCI-DSS Level 1 certification and passed all GDPR audits with zero findings related to data handling or security controls.</w:t>
      </w:r>
    </w:p>
    <w:bookmarkEnd w:id="28"/>
    <w:bookmarkStart w:id="29" w:name="conclusion"/>
    <w:p>
      <w:pPr>
        <w:pStyle w:val="Heading2"/>
      </w:pPr>
      <w:r>
        <w:t xml:space="preserve">Conclusion</w:t>
      </w:r>
    </w:p>
    <w:p>
      <w:pPr>
        <w:pStyle w:val="FirstParagraph"/>
      </w:pPr>
      <w:r>
        <w:t xml:space="preserve">This case study demonstrates the transformative impact of a skilled Systems Engineer on a growing technology company. For PayFlow Dynamics operating in the highly regulated and competitive environment of Germany Berlin, technical expertise alone was insufficient. The engineer needed to navigate complex regulatory landscapes integrate modern DevOps practices and foster a culture of reliability.</w:t>
      </w:r>
    </w:p>
    <w:p>
      <w:pPr>
        <w:pStyle w:val="BodyText"/>
      </w:pPr>
      <w:r>
        <w:t xml:space="preserve">The successful migration to a cloud-native architecture not only solved immediate scalability issues but also positioned PayFlow Dynamics for sustainable long-term growth. As the company continues to expand its market share across Europe the foundation laid by this Systems Engineer ensures that their infrastructure remains robust secure and adaptable to future technological advancements. This outcome underscores the vital importance of strategic system engineering roles in driving digital transformation within the European tech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Digital Infrastructure for a FinTech Innovator in Germany Berlin</dc:title>
  <dc:creator/>
  <cp:keywords/>
  <dcterms:created xsi:type="dcterms:W3CDTF">2026-07-29T09:34:23Z</dcterms:created>
  <dcterms:modified xsi:type="dcterms:W3CDTF">2026-07-29T09:34:23Z</dcterms:modified>
</cp:coreProperties>
</file>

<file path=docProps/custom.xml><?xml version="1.0" encoding="utf-8"?>
<Properties xmlns="http://schemas.openxmlformats.org/officeDocument/2006/custom-properties" xmlns:vt="http://schemas.openxmlformats.org/officeDocument/2006/docPropsVTypes"/>
</file>